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21E1" w:rsidRDefault="00E021E1" w:rsidP="00E021E1">
      <w:pPr>
        <w:spacing w:after="0" w:line="240" w:lineRule="auto"/>
        <w:rPr>
          <w:rFonts w:ascii="Cambria" w:hAnsi="Cambria"/>
          <w:b/>
          <w:sz w:val="24"/>
          <w:szCs w:val="24"/>
        </w:rPr>
      </w:pPr>
      <w:bookmarkStart w:id="0" w:name="_GoBack"/>
      <w:bookmarkEnd w:id="0"/>
      <w:r w:rsidRPr="0004381A">
        <w:rPr>
          <w:rFonts w:ascii="Cambria" w:hAnsi="Cambria"/>
          <w:b/>
          <w:sz w:val="24"/>
          <w:szCs w:val="24"/>
        </w:rPr>
        <w:t>Introduction</w:t>
      </w:r>
    </w:p>
    <w:p w:rsidR="00E021E1" w:rsidRDefault="00E021E1" w:rsidP="00E021E1">
      <w:pPr>
        <w:spacing w:after="0" w:line="240" w:lineRule="auto"/>
        <w:jc w:val="both"/>
        <w:rPr>
          <w:rFonts w:ascii="Cambria" w:hAnsi="Cambria"/>
        </w:rPr>
      </w:pPr>
      <w:r>
        <w:rPr>
          <w:rFonts w:ascii="Cambria" w:hAnsi="Cambria"/>
        </w:rPr>
        <w:t>Three theological themes are stressed in Kings. First, the Lord judged Israel and Judah because of their disobedience to his law. Second, the word of the true prophets came to pass. Third, the Lord remembered His promise to David. Even though the kings of the Davidic line proved themselves to be disobedient to the Lord, He did not bring David’s family to an end…even as the book closes, the line of David still exists (2 Kings 25:27–30), so there is hope for the coming “seed” of David. The Lord is thus seen as faithful, and His Word is trustworthy.</w:t>
      </w:r>
    </w:p>
    <w:p w:rsidR="00E021E1" w:rsidRDefault="00E021E1" w:rsidP="00E021E1">
      <w:pPr>
        <w:tabs>
          <w:tab w:val="left" w:pos="5220"/>
        </w:tabs>
        <w:spacing w:after="0" w:line="240" w:lineRule="auto"/>
        <w:jc w:val="both"/>
        <w:rPr>
          <w:rFonts w:ascii="Cambria" w:hAnsi="Cambria"/>
        </w:rPr>
      </w:pPr>
      <w:r>
        <w:rPr>
          <w:rFonts w:ascii="Cambria" w:hAnsi="Cambria"/>
        </w:rPr>
        <w:tab/>
        <w:t>John MacArthur</w:t>
      </w:r>
    </w:p>
    <w:p w:rsidR="00E021E1" w:rsidRDefault="00E021E1" w:rsidP="00E021E1">
      <w:pPr>
        <w:tabs>
          <w:tab w:val="left" w:pos="5220"/>
        </w:tabs>
        <w:spacing w:after="0" w:line="240" w:lineRule="auto"/>
        <w:jc w:val="both"/>
        <w:rPr>
          <w:rFonts w:ascii="Cambria" w:hAnsi="Cambria"/>
        </w:rPr>
      </w:pPr>
      <w:r>
        <w:rPr>
          <w:rFonts w:ascii="Cambria" w:hAnsi="Cambria"/>
        </w:rPr>
        <w:tab/>
      </w:r>
      <w:r w:rsidRPr="008068DD">
        <w:rPr>
          <w:rFonts w:ascii="Cambria" w:hAnsi="Cambria"/>
          <w:i/>
        </w:rPr>
        <w:t>The MacArthur Study Bible</w:t>
      </w:r>
      <w:r>
        <w:rPr>
          <w:rFonts w:ascii="Cambria" w:hAnsi="Cambria"/>
        </w:rPr>
        <w:t>, p. 460</w:t>
      </w:r>
    </w:p>
    <w:p w:rsidR="00E021E1" w:rsidRPr="005A49CF" w:rsidRDefault="00E021E1" w:rsidP="00E021E1">
      <w:pPr>
        <w:spacing w:after="0" w:line="240" w:lineRule="auto"/>
        <w:jc w:val="both"/>
        <w:rPr>
          <w:rFonts w:ascii="Cambria" w:hAnsi="Cambria"/>
          <w:sz w:val="12"/>
          <w:szCs w:val="12"/>
        </w:rPr>
      </w:pPr>
    </w:p>
    <w:p w:rsidR="00E021E1" w:rsidRPr="0004381A" w:rsidRDefault="00E021E1" w:rsidP="00E021E1">
      <w:pPr>
        <w:spacing w:after="0" w:line="240" w:lineRule="auto"/>
        <w:rPr>
          <w:rFonts w:ascii="Cambria" w:hAnsi="Cambria"/>
          <w:b/>
          <w:sz w:val="24"/>
          <w:szCs w:val="24"/>
        </w:rPr>
      </w:pPr>
      <w:r w:rsidRPr="00E0560C">
        <w:rPr>
          <w:noProof/>
        </w:rPr>
        <w:pict>
          <v:shapetype id="_x0000_t202" coordsize="21600,21600" o:spt="202" path="m,l,21600r21600,l21600,xe">
            <v:stroke joinstyle="miter"/>
            <v:path gradientshapeok="t" o:connecttype="rect"/>
          </v:shapetype>
          <v:shape id="_x0000_s1039" type="#_x0000_t202" style="position:absolute;margin-left:0;margin-top:0;width:524.25pt;height:52.7pt;z-index:1" strokeweight="1pt">
            <v:textbox style="mso-next-textbox:#_x0000_s1039;mso-fit-shape-to-text:t">
              <w:txbxContent>
                <w:p w:rsidR="00E021E1" w:rsidRDefault="00E021E1" w:rsidP="00E021E1">
                  <w:pPr>
                    <w:spacing w:after="0"/>
                    <w:jc w:val="center"/>
                    <w:rPr>
                      <w:rFonts w:ascii="Cambria" w:hAnsi="Cambria"/>
                    </w:rPr>
                  </w:pPr>
                  <w:r w:rsidRPr="003F1FA9">
                    <w:rPr>
                      <w:rFonts w:ascii="Cambria" w:hAnsi="Cambria"/>
                    </w:rPr>
                    <w:t>This semester we are memorizing</w:t>
                  </w:r>
                  <w:r>
                    <w:rPr>
                      <w:rFonts w:ascii="Cambria" w:hAnsi="Cambria"/>
                    </w:rPr>
                    <w:t xml:space="preserve"> Isaiah 40. This week’s verse is Isaiah 40:20…</w:t>
                  </w:r>
                </w:p>
                <w:p w:rsidR="00E021E1" w:rsidRPr="00F7219C" w:rsidRDefault="00E021E1" w:rsidP="00E021E1">
                  <w:pPr>
                    <w:spacing w:after="0"/>
                    <w:jc w:val="center"/>
                    <w:rPr>
                      <w:rFonts w:ascii="Cambria" w:hAnsi="Cambria"/>
                    </w:rPr>
                  </w:pPr>
                  <w:r>
                    <w:rPr>
                      <w:rFonts w:ascii="Cambria" w:hAnsi="Cambria"/>
                    </w:rPr>
                    <w:t>“</w:t>
                  </w:r>
                  <w:r w:rsidRPr="00F7219C">
                    <w:rPr>
                      <w:rFonts w:ascii="Cambria" w:hAnsi="Cambria"/>
                    </w:rPr>
                    <w:t>He who is too impoverished for such an offering</w:t>
                  </w:r>
                  <w:r>
                    <w:rPr>
                      <w:rFonts w:ascii="Cambria" w:hAnsi="Cambria"/>
                    </w:rPr>
                    <w:t xml:space="preserve"> s</w:t>
                  </w:r>
                  <w:r w:rsidRPr="00F7219C">
                    <w:rPr>
                      <w:rFonts w:ascii="Cambria" w:hAnsi="Cambria"/>
                    </w:rPr>
                    <w:t>elects a tree that does not rot;</w:t>
                  </w:r>
                </w:p>
                <w:p w:rsidR="00E021E1" w:rsidRPr="00F7219C" w:rsidRDefault="00E021E1" w:rsidP="00E021E1">
                  <w:pPr>
                    <w:spacing w:after="0"/>
                    <w:jc w:val="center"/>
                    <w:rPr>
                      <w:rFonts w:ascii="Cambria" w:hAnsi="Cambria"/>
                    </w:rPr>
                  </w:pPr>
                  <w:r w:rsidRPr="00F7219C">
                    <w:rPr>
                      <w:rFonts w:ascii="Cambria" w:hAnsi="Cambria"/>
                    </w:rPr>
                    <w:t>He seeks out for himself a skillful craftsman</w:t>
                  </w:r>
                  <w:r>
                    <w:rPr>
                      <w:rFonts w:ascii="Cambria" w:hAnsi="Cambria"/>
                    </w:rPr>
                    <w:t xml:space="preserve"> t</w:t>
                  </w:r>
                  <w:r w:rsidRPr="00F7219C">
                    <w:rPr>
                      <w:rFonts w:ascii="Cambria" w:hAnsi="Cambria"/>
                    </w:rPr>
                    <w:t xml:space="preserve">o prepare </w:t>
                  </w:r>
                  <w:r>
                    <w:rPr>
                      <w:rFonts w:ascii="Cambria" w:hAnsi="Cambria"/>
                    </w:rPr>
                    <w:t>an idol that will not totter</w:t>
                  </w:r>
                  <w:r w:rsidRPr="001121D3">
                    <w:rPr>
                      <w:rFonts w:ascii="Cambria" w:hAnsi="Cambria"/>
                    </w:rPr>
                    <w:t>.</w:t>
                  </w:r>
                  <w:r>
                    <w:rPr>
                      <w:rFonts w:ascii="Cambria" w:hAnsi="Cambria"/>
                    </w:rPr>
                    <w:t>”</w:t>
                  </w:r>
                </w:p>
              </w:txbxContent>
            </v:textbox>
            <w10:wrap type="square"/>
          </v:shape>
        </w:pict>
      </w:r>
      <w:r>
        <w:rPr>
          <w:rFonts w:ascii="Cambria" w:hAnsi="Cambria"/>
          <w:b/>
          <w:sz w:val="24"/>
          <w:szCs w:val="24"/>
        </w:rPr>
        <w:t>Day On</w:t>
      </w:r>
      <w:r w:rsidRPr="0004381A">
        <w:rPr>
          <w:rFonts w:ascii="Cambria" w:hAnsi="Cambria"/>
          <w:b/>
          <w:sz w:val="24"/>
          <w:szCs w:val="24"/>
        </w:rPr>
        <w:t>e</w:t>
      </w:r>
    </w:p>
    <w:p w:rsidR="00E021E1" w:rsidRPr="00553B4D" w:rsidRDefault="00E021E1" w:rsidP="00E021E1">
      <w:pPr>
        <w:spacing w:after="0" w:line="240" w:lineRule="auto"/>
        <w:rPr>
          <w:rFonts w:ascii="Cambria" w:hAnsi="Cambria"/>
          <w:b/>
          <w:i/>
          <w:szCs w:val="24"/>
        </w:rPr>
      </w:pPr>
      <w:r>
        <w:rPr>
          <w:rFonts w:ascii="Cambria" w:hAnsi="Cambria"/>
          <w:i/>
          <w:szCs w:val="24"/>
        </w:rPr>
        <w:t xml:space="preserve">1 Kings 1–11 and Selected Scriptures; </w:t>
      </w:r>
      <w:r>
        <w:rPr>
          <w:rFonts w:ascii="Cambria" w:hAnsi="Cambria"/>
          <w:b/>
          <w:i/>
          <w:szCs w:val="24"/>
        </w:rPr>
        <w:t>The Golden Era of Israel</w:t>
      </w:r>
    </w:p>
    <w:p w:rsidR="00E021E1" w:rsidRDefault="00E021E1" w:rsidP="00E021E1">
      <w:pPr>
        <w:tabs>
          <w:tab w:val="left" w:pos="360"/>
        </w:tabs>
        <w:spacing w:after="0" w:line="240" w:lineRule="auto"/>
        <w:rPr>
          <w:rFonts w:ascii="Cambria" w:hAnsi="Cambria"/>
          <w:szCs w:val="24"/>
        </w:rPr>
      </w:pPr>
      <w:r>
        <w:rPr>
          <w:rFonts w:ascii="Cambria" w:hAnsi="Cambria"/>
          <w:szCs w:val="24"/>
        </w:rPr>
        <w:t>1</w:t>
      </w:r>
      <w:r w:rsidRPr="00D521A3">
        <w:rPr>
          <w:rFonts w:ascii="Cambria" w:hAnsi="Cambria"/>
          <w:szCs w:val="24"/>
        </w:rPr>
        <w:t>.</w:t>
      </w:r>
      <w:r w:rsidRPr="00D521A3">
        <w:rPr>
          <w:rFonts w:ascii="Cambria" w:hAnsi="Cambria"/>
          <w:szCs w:val="24"/>
        </w:rPr>
        <w:tab/>
      </w:r>
      <w:r>
        <w:rPr>
          <w:rFonts w:ascii="Cambria" w:hAnsi="Cambria"/>
          <w:szCs w:val="24"/>
        </w:rPr>
        <w:t>From your study of 1–2 Samuel, summarize the Davidic Covenant and its importance.</w:t>
      </w:r>
    </w:p>
    <w:p w:rsidR="00E021E1" w:rsidRDefault="00E021E1" w:rsidP="00E021E1">
      <w:pPr>
        <w:spacing w:after="0" w:line="240" w:lineRule="auto"/>
        <w:rPr>
          <w:rFonts w:ascii="Cambria" w:hAnsi="Cambria"/>
          <w:szCs w:val="24"/>
        </w:rPr>
      </w:pPr>
    </w:p>
    <w:p w:rsidR="00E021E1" w:rsidRDefault="00E021E1" w:rsidP="00E021E1">
      <w:pPr>
        <w:spacing w:after="0" w:line="240" w:lineRule="auto"/>
        <w:rPr>
          <w:rFonts w:ascii="Cambria" w:hAnsi="Cambria"/>
          <w:szCs w:val="24"/>
        </w:rPr>
      </w:pPr>
    </w:p>
    <w:p w:rsidR="00E021E1" w:rsidRDefault="00E021E1" w:rsidP="00E021E1">
      <w:pPr>
        <w:tabs>
          <w:tab w:val="left" w:pos="360"/>
        </w:tabs>
        <w:spacing w:after="0" w:line="240" w:lineRule="auto"/>
        <w:rPr>
          <w:rFonts w:ascii="Cambria" w:hAnsi="Cambria"/>
          <w:szCs w:val="24"/>
        </w:rPr>
      </w:pPr>
      <w:r>
        <w:rPr>
          <w:rFonts w:ascii="Cambria" w:hAnsi="Cambria"/>
          <w:szCs w:val="24"/>
        </w:rPr>
        <w:t>2.</w:t>
      </w:r>
      <w:r>
        <w:rPr>
          <w:rFonts w:ascii="Cambria" w:hAnsi="Cambria"/>
          <w:szCs w:val="24"/>
        </w:rPr>
        <w:tab/>
      </w:r>
      <w:r w:rsidRPr="00160704">
        <w:rPr>
          <w:rFonts w:ascii="Cambria" w:hAnsi="Cambria"/>
          <w:spacing w:val="-4"/>
          <w:szCs w:val="24"/>
        </w:rPr>
        <w:t>According to 1 Kings 1:8 and 17 and 1 Chronicles 22:1–10, who opposed Adonijah’s claim to the throne, and why?</w:t>
      </w:r>
    </w:p>
    <w:p w:rsidR="00E021E1" w:rsidRDefault="00E021E1" w:rsidP="00E021E1">
      <w:pPr>
        <w:spacing w:after="0" w:line="240" w:lineRule="auto"/>
        <w:rPr>
          <w:rFonts w:ascii="Cambria" w:hAnsi="Cambria"/>
        </w:rPr>
      </w:pPr>
    </w:p>
    <w:p w:rsidR="00E021E1" w:rsidRDefault="00E021E1" w:rsidP="00E021E1">
      <w:pPr>
        <w:spacing w:after="0" w:line="240" w:lineRule="auto"/>
        <w:rPr>
          <w:rFonts w:ascii="Cambria" w:hAnsi="Cambria"/>
        </w:rPr>
      </w:pPr>
    </w:p>
    <w:p w:rsidR="00E021E1" w:rsidRDefault="00E021E1" w:rsidP="00E021E1">
      <w:pPr>
        <w:tabs>
          <w:tab w:val="left" w:pos="360"/>
        </w:tabs>
        <w:spacing w:after="0" w:line="240" w:lineRule="auto"/>
        <w:rPr>
          <w:rFonts w:ascii="Cambria" w:hAnsi="Cambria"/>
        </w:rPr>
      </w:pPr>
      <w:r>
        <w:rPr>
          <w:rFonts w:ascii="Cambria" w:hAnsi="Cambria"/>
        </w:rPr>
        <w:t>3.</w:t>
      </w:r>
      <w:r>
        <w:rPr>
          <w:rFonts w:ascii="Cambria" w:hAnsi="Cambria"/>
        </w:rPr>
        <w:tab/>
        <w:t>In 1 Chronicles 22:11–13, what counsel did David give Solomon about the covenants?</w:t>
      </w:r>
    </w:p>
    <w:p w:rsidR="00E021E1" w:rsidRPr="005D0E42" w:rsidRDefault="00E021E1" w:rsidP="00E021E1">
      <w:pPr>
        <w:spacing w:after="0" w:line="240" w:lineRule="auto"/>
        <w:rPr>
          <w:rFonts w:ascii="Cambria" w:hAnsi="Cambria"/>
        </w:rPr>
      </w:pPr>
    </w:p>
    <w:p w:rsidR="00E021E1" w:rsidRPr="005D0E42" w:rsidRDefault="00E021E1" w:rsidP="00E021E1">
      <w:pPr>
        <w:spacing w:after="0" w:line="240" w:lineRule="auto"/>
        <w:rPr>
          <w:rFonts w:ascii="Cambria" w:hAnsi="Cambria"/>
        </w:rPr>
      </w:pPr>
    </w:p>
    <w:p w:rsidR="00E021E1" w:rsidRDefault="00E021E1" w:rsidP="00E021E1">
      <w:pPr>
        <w:tabs>
          <w:tab w:val="left" w:pos="360"/>
        </w:tabs>
        <w:spacing w:after="0" w:line="240" w:lineRule="auto"/>
        <w:rPr>
          <w:rFonts w:ascii="Cambria" w:hAnsi="Cambria"/>
        </w:rPr>
      </w:pPr>
      <w:r>
        <w:rPr>
          <w:rFonts w:ascii="Cambria" w:hAnsi="Cambria"/>
        </w:rPr>
        <w:t>4.</w:t>
      </w:r>
      <w:r>
        <w:rPr>
          <w:rFonts w:ascii="Cambria" w:hAnsi="Cambria"/>
        </w:rPr>
        <w:tab/>
        <w:t>According to 1 Kings 3:3–9, what did Solomon ask of the</w:t>
      </w:r>
      <w:r w:rsidRPr="00160704">
        <w:rPr>
          <w:rFonts w:ascii="Cambria" w:hAnsi="Cambria"/>
          <w:smallCaps/>
        </w:rPr>
        <w:t xml:space="preserve"> Lord</w:t>
      </w:r>
      <w:r>
        <w:rPr>
          <w:rFonts w:ascii="Cambria" w:hAnsi="Cambria"/>
        </w:rPr>
        <w:t>, and why?</w:t>
      </w:r>
    </w:p>
    <w:p w:rsidR="00E021E1" w:rsidRPr="005D0E42" w:rsidRDefault="00E021E1" w:rsidP="00E021E1">
      <w:pPr>
        <w:spacing w:after="0" w:line="240" w:lineRule="auto"/>
        <w:rPr>
          <w:rFonts w:ascii="Cambria" w:hAnsi="Cambria"/>
        </w:rPr>
      </w:pPr>
    </w:p>
    <w:p w:rsidR="00E021E1" w:rsidRPr="005D0E42" w:rsidRDefault="00E021E1" w:rsidP="00E021E1">
      <w:pPr>
        <w:spacing w:after="0" w:line="240" w:lineRule="auto"/>
        <w:rPr>
          <w:rFonts w:ascii="Cambria" w:hAnsi="Cambria"/>
        </w:rPr>
      </w:pPr>
    </w:p>
    <w:p w:rsidR="00E021E1" w:rsidRDefault="00E021E1" w:rsidP="00E021E1">
      <w:pPr>
        <w:tabs>
          <w:tab w:val="right" w:pos="518"/>
          <w:tab w:val="left" w:pos="630"/>
        </w:tabs>
        <w:spacing w:after="0" w:line="240" w:lineRule="auto"/>
        <w:rPr>
          <w:rFonts w:ascii="Cambria" w:hAnsi="Cambria"/>
        </w:rPr>
      </w:pPr>
      <w:r>
        <w:rPr>
          <w:rFonts w:ascii="Cambria" w:hAnsi="Cambria"/>
        </w:rPr>
        <w:tab/>
        <w:t>a.</w:t>
      </w:r>
      <w:r>
        <w:rPr>
          <w:rFonts w:ascii="Cambria" w:hAnsi="Cambria"/>
        </w:rPr>
        <w:tab/>
        <w:t xml:space="preserve">From verses 10–14, how did the </w:t>
      </w:r>
      <w:r w:rsidRPr="00160704">
        <w:rPr>
          <w:rFonts w:ascii="Cambria" w:hAnsi="Cambria"/>
          <w:smallCaps/>
        </w:rPr>
        <w:t>Lord</w:t>
      </w:r>
      <w:r>
        <w:rPr>
          <w:rFonts w:ascii="Cambria" w:hAnsi="Cambria"/>
        </w:rPr>
        <w:t xml:space="preserve"> respond to Solomon’s request?</w:t>
      </w:r>
    </w:p>
    <w:p w:rsidR="00E021E1" w:rsidRDefault="00E021E1" w:rsidP="00E021E1">
      <w:pPr>
        <w:spacing w:after="0" w:line="240" w:lineRule="auto"/>
        <w:rPr>
          <w:rFonts w:ascii="Cambria" w:hAnsi="Cambria"/>
        </w:rPr>
      </w:pPr>
    </w:p>
    <w:p w:rsidR="00E021E1" w:rsidRPr="00E90186" w:rsidRDefault="00E021E1" w:rsidP="00E021E1">
      <w:pPr>
        <w:spacing w:after="0" w:line="240" w:lineRule="auto"/>
        <w:rPr>
          <w:rFonts w:ascii="Cambria" w:hAnsi="Cambria"/>
        </w:rPr>
      </w:pPr>
    </w:p>
    <w:p w:rsidR="00E021E1" w:rsidRPr="00E90186" w:rsidRDefault="00E021E1" w:rsidP="00E021E1">
      <w:pPr>
        <w:tabs>
          <w:tab w:val="left" w:pos="360"/>
        </w:tabs>
        <w:spacing w:after="0" w:line="240" w:lineRule="auto"/>
        <w:rPr>
          <w:rFonts w:ascii="Cambria" w:hAnsi="Cambria"/>
        </w:rPr>
      </w:pPr>
      <w:r>
        <w:rPr>
          <w:rFonts w:ascii="Cambria" w:hAnsi="Cambria"/>
        </w:rPr>
        <w:t>5.</w:t>
      </w:r>
      <w:r>
        <w:rPr>
          <w:rFonts w:ascii="Cambria" w:hAnsi="Cambria"/>
          <w:i/>
        </w:rPr>
        <w:tab/>
      </w:r>
      <w:r w:rsidRPr="00160704">
        <w:rPr>
          <w:rFonts w:ascii="Cambria" w:hAnsi="Cambria"/>
          <w:spacing w:val="-2"/>
        </w:rPr>
        <w:t>How did 1 Kings 4:20–21 reflect the progression of God’s redemptive plan given to Abraham in Genesis 12:1–9?</w:t>
      </w:r>
    </w:p>
    <w:p w:rsidR="00E021E1" w:rsidRPr="00E90186" w:rsidRDefault="00E021E1" w:rsidP="00E021E1">
      <w:pPr>
        <w:spacing w:after="0" w:line="240" w:lineRule="auto"/>
        <w:rPr>
          <w:rFonts w:ascii="Cambria" w:hAnsi="Cambria"/>
        </w:rPr>
      </w:pPr>
    </w:p>
    <w:p w:rsidR="00E021E1" w:rsidRPr="00E90186" w:rsidRDefault="00E021E1" w:rsidP="00E021E1">
      <w:pPr>
        <w:spacing w:after="0" w:line="240" w:lineRule="auto"/>
        <w:rPr>
          <w:rFonts w:ascii="Cambria" w:hAnsi="Cambria"/>
        </w:rPr>
      </w:pPr>
    </w:p>
    <w:p w:rsidR="00E021E1" w:rsidRPr="008F0384" w:rsidRDefault="00E021E1" w:rsidP="00E021E1">
      <w:pPr>
        <w:tabs>
          <w:tab w:val="left" w:pos="360"/>
        </w:tabs>
        <w:spacing w:after="0" w:line="240" w:lineRule="auto"/>
        <w:ind w:left="360" w:hanging="360"/>
        <w:rPr>
          <w:rFonts w:ascii="Cambria" w:hAnsi="Cambria"/>
          <w:b/>
          <w:sz w:val="24"/>
          <w:szCs w:val="24"/>
        </w:rPr>
      </w:pPr>
      <w:r w:rsidRPr="008F0384">
        <w:rPr>
          <w:rFonts w:ascii="Cambria" w:hAnsi="Cambria"/>
          <w:b/>
          <w:sz w:val="24"/>
          <w:szCs w:val="24"/>
        </w:rPr>
        <w:t>Day Two</w:t>
      </w:r>
    </w:p>
    <w:p w:rsidR="00E021E1" w:rsidRPr="00331824" w:rsidRDefault="00E021E1" w:rsidP="00E021E1">
      <w:pPr>
        <w:spacing w:after="0" w:line="240" w:lineRule="auto"/>
        <w:rPr>
          <w:rFonts w:ascii="Cambria" w:hAnsi="Cambria"/>
          <w:b/>
          <w:i/>
        </w:rPr>
      </w:pPr>
      <w:r>
        <w:rPr>
          <w:rFonts w:ascii="Cambria" w:hAnsi="Cambria"/>
          <w:i/>
        </w:rPr>
        <w:t xml:space="preserve">Read </w:t>
      </w:r>
      <w:r w:rsidRPr="00331824">
        <w:rPr>
          <w:rFonts w:ascii="Cambria" w:hAnsi="Cambria"/>
          <w:i/>
        </w:rPr>
        <w:t>Selected Scriptures from 1 Kings 11</w:t>
      </w:r>
      <w:r>
        <w:rPr>
          <w:rFonts w:ascii="Cambria" w:hAnsi="Cambria"/>
          <w:i/>
        </w:rPr>
        <w:t>–</w:t>
      </w:r>
      <w:r w:rsidRPr="00331824">
        <w:rPr>
          <w:rFonts w:ascii="Cambria" w:hAnsi="Cambria"/>
          <w:i/>
        </w:rPr>
        <w:t>16</w:t>
      </w:r>
      <w:r>
        <w:rPr>
          <w:rFonts w:ascii="Cambria" w:hAnsi="Cambria"/>
          <w:i/>
        </w:rPr>
        <w:t>;</w:t>
      </w:r>
      <w:r w:rsidRPr="00331824">
        <w:rPr>
          <w:rFonts w:ascii="Cambria" w:hAnsi="Cambria"/>
          <w:i/>
        </w:rPr>
        <w:t xml:space="preserve"> </w:t>
      </w:r>
      <w:r w:rsidRPr="00331824">
        <w:rPr>
          <w:rFonts w:ascii="Cambria" w:hAnsi="Cambria"/>
          <w:b/>
          <w:i/>
        </w:rPr>
        <w:t xml:space="preserve">A Divided Kingdom </w:t>
      </w:r>
    </w:p>
    <w:p w:rsidR="00E021E1" w:rsidRPr="00F42489" w:rsidRDefault="00E021E1" w:rsidP="00E021E1">
      <w:pPr>
        <w:tabs>
          <w:tab w:val="left" w:pos="360"/>
        </w:tabs>
        <w:spacing w:after="0" w:line="240" w:lineRule="auto"/>
        <w:ind w:left="360" w:hanging="360"/>
        <w:rPr>
          <w:rFonts w:ascii="Cambria" w:hAnsi="Cambria"/>
        </w:rPr>
      </w:pPr>
      <w:r>
        <w:rPr>
          <w:rFonts w:ascii="Cambria" w:hAnsi="Cambria"/>
        </w:rPr>
        <w:t>1.</w:t>
      </w:r>
      <w:r>
        <w:rPr>
          <w:rFonts w:ascii="Cambria" w:hAnsi="Cambria"/>
        </w:rPr>
        <w:tab/>
      </w:r>
      <w:r w:rsidRPr="00F42489">
        <w:rPr>
          <w:rFonts w:ascii="Cambria" w:hAnsi="Cambria"/>
        </w:rPr>
        <w:t>According to 1 Kings 11:1</w:t>
      </w:r>
      <w:r>
        <w:rPr>
          <w:rFonts w:ascii="Cambria" w:hAnsi="Cambria"/>
        </w:rPr>
        <w:t>–</w:t>
      </w:r>
      <w:r w:rsidRPr="00F42489">
        <w:rPr>
          <w:rFonts w:ascii="Cambria" w:hAnsi="Cambria"/>
        </w:rPr>
        <w:t xml:space="preserve">8, why was Solomon not the one to bring about </w:t>
      </w:r>
      <w:r>
        <w:rPr>
          <w:rFonts w:ascii="Cambria" w:hAnsi="Cambria"/>
        </w:rPr>
        <w:t xml:space="preserve">the </w:t>
      </w:r>
      <w:r w:rsidRPr="00F42489">
        <w:rPr>
          <w:rFonts w:ascii="Cambria" w:hAnsi="Cambria"/>
        </w:rPr>
        <w:t>ultimate fulfillment of the promises of redemption, though he did much that was right before the Lord and was richly blessed?</w:t>
      </w:r>
    </w:p>
    <w:p w:rsidR="00E021E1" w:rsidRPr="00F42489" w:rsidRDefault="00E021E1" w:rsidP="00E021E1">
      <w:pPr>
        <w:spacing w:after="0" w:line="240" w:lineRule="auto"/>
        <w:rPr>
          <w:rFonts w:ascii="Cambria" w:hAnsi="Cambria"/>
        </w:rPr>
      </w:pPr>
    </w:p>
    <w:p w:rsidR="00E021E1" w:rsidRDefault="00E021E1" w:rsidP="00E021E1">
      <w:pPr>
        <w:spacing w:after="0" w:line="240" w:lineRule="auto"/>
        <w:rPr>
          <w:rFonts w:ascii="Cambria" w:hAnsi="Cambria"/>
        </w:rPr>
      </w:pPr>
    </w:p>
    <w:p w:rsidR="00E021E1" w:rsidRPr="00160704" w:rsidRDefault="00E021E1" w:rsidP="00E021E1">
      <w:pPr>
        <w:tabs>
          <w:tab w:val="right" w:pos="518"/>
          <w:tab w:val="left" w:pos="630"/>
        </w:tabs>
        <w:spacing w:after="0" w:line="240" w:lineRule="auto"/>
        <w:ind w:left="630" w:hanging="630"/>
        <w:rPr>
          <w:rFonts w:ascii="Cambria" w:hAnsi="Cambria"/>
          <w:iCs/>
        </w:rPr>
      </w:pPr>
      <w:r>
        <w:rPr>
          <w:rFonts w:ascii="Cambria" w:hAnsi="Cambria"/>
        </w:rPr>
        <w:tab/>
        <w:t>a.</w:t>
      </w:r>
      <w:r>
        <w:rPr>
          <w:rFonts w:ascii="Cambria" w:hAnsi="Cambria"/>
        </w:rPr>
        <w:tab/>
      </w:r>
      <w:r w:rsidRPr="00160704">
        <w:rPr>
          <w:rFonts w:ascii="Cambria" w:hAnsi="Cambria"/>
          <w:spacing w:val="-4"/>
        </w:rPr>
        <w:t>Previous occasions of idolatry in Israel’s history caused God to act swiftly and decisively. In this instance, why did God allow Solomon and his descendants to continue to reign? (See 11:12–13 and 2 Samuel 7:12–17.)</w:t>
      </w:r>
    </w:p>
    <w:p w:rsidR="00E021E1" w:rsidRDefault="00E021E1" w:rsidP="00E021E1">
      <w:pPr>
        <w:spacing w:after="0" w:line="240" w:lineRule="auto"/>
        <w:rPr>
          <w:rFonts w:ascii="Cambria" w:hAnsi="Cambria"/>
        </w:rPr>
      </w:pPr>
    </w:p>
    <w:p w:rsidR="00E021E1" w:rsidRPr="00F42489" w:rsidRDefault="00E021E1" w:rsidP="00E021E1">
      <w:pPr>
        <w:spacing w:after="0" w:line="240" w:lineRule="auto"/>
        <w:rPr>
          <w:rFonts w:ascii="Cambria" w:hAnsi="Cambria"/>
        </w:rPr>
      </w:pPr>
    </w:p>
    <w:p w:rsidR="00E021E1" w:rsidRDefault="00E021E1" w:rsidP="00E021E1">
      <w:pPr>
        <w:tabs>
          <w:tab w:val="left" w:pos="360"/>
        </w:tabs>
        <w:spacing w:after="0" w:line="240" w:lineRule="auto"/>
        <w:ind w:left="360" w:hanging="360"/>
        <w:rPr>
          <w:rFonts w:ascii="Cambria" w:hAnsi="Cambria"/>
        </w:rPr>
      </w:pPr>
      <w:r>
        <w:rPr>
          <w:rFonts w:ascii="Cambria" w:hAnsi="Cambria"/>
        </w:rPr>
        <w:t>2.</w:t>
      </w:r>
      <w:r>
        <w:rPr>
          <w:rFonts w:ascii="Cambria" w:hAnsi="Cambria"/>
        </w:rPr>
        <w:tab/>
        <w:t>In 11:14–40, what did God do in response to Solomon’s idolatry? How did this punishment of sin highlight God’s justice?</w:t>
      </w:r>
    </w:p>
    <w:p w:rsidR="00E021E1" w:rsidRPr="006D3476" w:rsidRDefault="00E021E1" w:rsidP="00E021E1">
      <w:pPr>
        <w:spacing w:after="0" w:line="240" w:lineRule="auto"/>
        <w:rPr>
          <w:rFonts w:ascii="Cambria" w:hAnsi="Cambria"/>
        </w:rPr>
      </w:pPr>
    </w:p>
    <w:p w:rsidR="00E021E1" w:rsidRDefault="00E021E1" w:rsidP="00E021E1">
      <w:pPr>
        <w:spacing w:after="0" w:line="240" w:lineRule="auto"/>
        <w:rPr>
          <w:rFonts w:ascii="Cambria" w:hAnsi="Cambria"/>
        </w:rPr>
      </w:pPr>
    </w:p>
    <w:p w:rsidR="00E021E1" w:rsidRDefault="00E021E1" w:rsidP="00E021E1">
      <w:pPr>
        <w:tabs>
          <w:tab w:val="left" w:pos="360"/>
        </w:tabs>
        <w:spacing w:after="0" w:line="240" w:lineRule="auto"/>
        <w:ind w:left="360" w:hanging="360"/>
        <w:rPr>
          <w:rFonts w:ascii="Cambria" w:hAnsi="Cambria"/>
        </w:rPr>
      </w:pPr>
      <w:r>
        <w:rPr>
          <w:rFonts w:ascii="Cambria" w:hAnsi="Cambria"/>
        </w:rPr>
        <w:t>3.</w:t>
      </w:r>
      <w:r>
        <w:rPr>
          <w:rFonts w:ascii="Cambria" w:hAnsi="Cambria"/>
        </w:rPr>
        <w:tab/>
        <w:t>According to 11:32 and 34–36, what evidence is given that God’s redemptive plan was intact and consistent with His earlier promises?</w:t>
      </w:r>
    </w:p>
    <w:p w:rsidR="00E021E1" w:rsidRDefault="00E021E1" w:rsidP="00E021E1">
      <w:pPr>
        <w:spacing w:after="0" w:line="240" w:lineRule="auto"/>
        <w:rPr>
          <w:rFonts w:ascii="Cambria" w:hAnsi="Cambria"/>
        </w:rPr>
      </w:pPr>
    </w:p>
    <w:p w:rsidR="00E021E1" w:rsidRDefault="00E021E1" w:rsidP="00E021E1">
      <w:pPr>
        <w:spacing w:after="0" w:line="240" w:lineRule="auto"/>
        <w:rPr>
          <w:rFonts w:ascii="Cambria" w:hAnsi="Cambria"/>
        </w:rPr>
      </w:pPr>
    </w:p>
    <w:p w:rsidR="00E021E1" w:rsidRPr="00DD6B02" w:rsidRDefault="00E021E1" w:rsidP="00E021E1">
      <w:pPr>
        <w:spacing w:after="0" w:line="240" w:lineRule="auto"/>
        <w:rPr>
          <w:rFonts w:ascii="Cambria" w:hAnsi="Cambria"/>
          <w:sz w:val="12"/>
          <w:szCs w:val="12"/>
        </w:rPr>
      </w:pPr>
      <w:r>
        <w:rPr>
          <w:rFonts w:ascii="Cambria" w:hAnsi="Cambria"/>
          <w:sz w:val="12"/>
          <w:szCs w:val="12"/>
        </w:rPr>
        <w:br w:type="page"/>
      </w:r>
    </w:p>
    <w:p w:rsidR="00E021E1" w:rsidRDefault="00E021E1" w:rsidP="00E021E1">
      <w:pPr>
        <w:tabs>
          <w:tab w:val="left" w:pos="360"/>
        </w:tabs>
        <w:spacing w:after="0" w:line="240" w:lineRule="auto"/>
        <w:ind w:left="360" w:hanging="360"/>
        <w:rPr>
          <w:rFonts w:ascii="Cambria" w:hAnsi="Cambria"/>
        </w:rPr>
      </w:pPr>
      <w:r>
        <w:rPr>
          <w:rFonts w:ascii="Cambria" w:hAnsi="Cambria"/>
        </w:rPr>
        <w:t>4.</w:t>
      </w:r>
      <w:r>
        <w:rPr>
          <w:rFonts w:ascii="Cambria" w:hAnsi="Cambria"/>
        </w:rPr>
        <w:tab/>
        <w:t>Just as with the downward spiral of sin in the time of the Judges, Solomon’s idolatry gave rise to further idolatry in the divided kingdom. From 1 Kings 12:25–33, who was the new king of the Northern Kingdom and what did he do?</w:t>
      </w:r>
    </w:p>
    <w:p w:rsidR="00E021E1" w:rsidRDefault="00E021E1" w:rsidP="00E021E1">
      <w:pPr>
        <w:spacing w:after="0" w:line="240" w:lineRule="auto"/>
        <w:rPr>
          <w:rFonts w:ascii="Cambria" w:hAnsi="Cambria"/>
        </w:rPr>
      </w:pPr>
    </w:p>
    <w:p w:rsidR="00E021E1" w:rsidRDefault="00E021E1" w:rsidP="00E021E1">
      <w:pPr>
        <w:spacing w:after="0" w:line="240" w:lineRule="auto"/>
        <w:rPr>
          <w:rFonts w:ascii="Cambria" w:hAnsi="Cambria"/>
        </w:rPr>
      </w:pPr>
    </w:p>
    <w:p w:rsidR="00E021E1" w:rsidRDefault="00E021E1" w:rsidP="00E021E1">
      <w:pPr>
        <w:tabs>
          <w:tab w:val="right" w:pos="518"/>
          <w:tab w:val="left" w:pos="630"/>
        </w:tabs>
        <w:spacing w:after="0" w:line="240" w:lineRule="auto"/>
        <w:rPr>
          <w:rFonts w:ascii="Cambria" w:hAnsi="Cambria"/>
        </w:rPr>
      </w:pPr>
      <w:r>
        <w:rPr>
          <w:rFonts w:ascii="Cambria" w:hAnsi="Cambria"/>
        </w:rPr>
        <w:tab/>
        <w:t>a.</w:t>
      </w:r>
      <w:r>
        <w:rPr>
          <w:rFonts w:ascii="Cambria" w:hAnsi="Cambria"/>
        </w:rPr>
        <w:tab/>
        <w:t>According to 1 Kings 13:1–10, how did God warn the king?</w:t>
      </w:r>
    </w:p>
    <w:p w:rsidR="00E021E1" w:rsidRDefault="00E021E1" w:rsidP="00E021E1">
      <w:pPr>
        <w:spacing w:after="0" w:line="240" w:lineRule="auto"/>
        <w:rPr>
          <w:rFonts w:ascii="Cambria" w:hAnsi="Cambria"/>
        </w:rPr>
      </w:pPr>
    </w:p>
    <w:p w:rsidR="00E021E1" w:rsidRDefault="00E021E1" w:rsidP="00E021E1">
      <w:pPr>
        <w:spacing w:after="0" w:line="240" w:lineRule="auto"/>
        <w:rPr>
          <w:rFonts w:ascii="Cambria" w:hAnsi="Cambria"/>
        </w:rPr>
      </w:pPr>
    </w:p>
    <w:p w:rsidR="00E021E1" w:rsidRDefault="00E021E1" w:rsidP="00E021E1">
      <w:pPr>
        <w:tabs>
          <w:tab w:val="right" w:pos="518"/>
          <w:tab w:val="left" w:pos="630"/>
        </w:tabs>
        <w:spacing w:after="0" w:line="240" w:lineRule="auto"/>
        <w:ind w:left="630" w:hanging="630"/>
        <w:rPr>
          <w:rFonts w:ascii="Cambria" w:hAnsi="Cambria"/>
        </w:rPr>
      </w:pPr>
      <w:r>
        <w:rPr>
          <w:rFonts w:ascii="Cambria" w:hAnsi="Cambria"/>
        </w:rPr>
        <w:tab/>
        <w:t>b.</w:t>
      </w:r>
      <w:r>
        <w:rPr>
          <w:rFonts w:ascii="Cambria" w:hAnsi="Cambria"/>
        </w:rPr>
        <w:tab/>
        <w:t>This narrative marks the beginning of an increased presence and ministry of prophets, used by God to communicate with His people. How does God warn His people today? Cite Scripture to support your answer.</w:t>
      </w:r>
    </w:p>
    <w:p w:rsidR="00E021E1" w:rsidRDefault="00E021E1" w:rsidP="00E021E1">
      <w:pPr>
        <w:spacing w:after="0" w:line="240" w:lineRule="auto"/>
        <w:rPr>
          <w:rFonts w:ascii="Cambria" w:hAnsi="Cambria"/>
        </w:rPr>
      </w:pPr>
    </w:p>
    <w:p w:rsidR="00E021E1" w:rsidRDefault="00E021E1" w:rsidP="00E021E1">
      <w:pPr>
        <w:spacing w:after="0" w:line="240" w:lineRule="auto"/>
        <w:rPr>
          <w:rFonts w:ascii="Cambria" w:hAnsi="Cambria"/>
        </w:rPr>
      </w:pPr>
    </w:p>
    <w:p w:rsidR="00E021E1" w:rsidRDefault="00E021E1" w:rsidP="00E021E1">
      <w:pPr>
        <w:tabs>
          <w:tab w:val="left" w:pos="360"/>
        </w:tabs>
        <w:spacing w:after="0" w:line="240" w:lineRule="auto"/>
        <w:rPr>
          <w:rFonts w:ascii="Cambria" w:hAnsi="Cambria"/>
        </w:rPr>
      </w:pPr>
      <w:r>
        <w:rPr>
          <w:rFonts w:ascii="Cambria" w:hAnsi="Cambria"/>
        </w:rPr>
        <w:t>5.</w:t>
      </w:r>
      <w:r>
        <w:rPr>
          <w:rFonts w:ascii="Cambria" w:hAnsi="Cambria"/>
        </w:rPr>
        <w:tab/>
        <w:t>Skim 1 Kings 15–16 and note specific instances of idolatry that became the pattern for future kings in Israel.</w:t>
      </w:r>
    </w:p>
    <w:p w:rsidR="00E021E1" w:rsidRDefault="00E021E1" w:rsidP="00E021E1">
      <w:pPr>
        <w:spacing w:after="0" w:line="240" w:lineRule="auto"/>
        <w:rPr>
          <w:rFonts w:ascii="Cambria" w:hAnsi="Cambria"/>
        </w:rPr>
      </w:pPr>
    </w:p>
    <w:p w:rsidR="00E021E1" w:rsidRDefault="00E021E1" w:rsidP="00E021E1">
      <w:pPr>
        <w:spacing w:after="0" w:line="240" w:lineRule="auto"/>
        <w:rPr>
          <w:rFonts w:ascii="Cambria" w:hAnsi="Cambria"/>
        </w:rPr>
      </w:pPr>
    </w:p>
    <w:p w:rsidR="00E021E1" w:rsidRDefault="00E021E1" w:rsidP="00E021E1">
      <w:pPr>
        <w:tabs>
          <w:tab w:val="right" w:pos="518"/>
          <w:tab w:val="left" w:pos="630"/>
        </w:tabs>
        <w:spacing w:after="0" w:line="240" w:lineRule="auto"/>
        <w:ind w:left="630" w:hanging="630"/>
        <w:rPr>
          <w:rFonts w:ascii="Cambria" w:hAnsi="Cambria"/>
        </w:rPr>
      </w:pPr>
      <w:r>
        <w:rPr>
          <w:rFonts w:ascii="Cambria" w:hAnsi="Cambria"/>
        </w:rPr>
        <w:tab/>
        <w:t>a.</w:t>
      </w:r>
      <w:r>
        <w:rPr>
          <w:rFonts w:ascii="Cambria" w:hAnsi="Cambria"/>
        </w:rPr>
        <w:tab/>
      </w:r>
      <w:r w:rsidRPr="00CA3660">
        <w:rPr>
          <w:rFonts w:ascii="Cambria" w:hAnsi="Cambria"/>
          <w:spacing w:val="-4"/>
        </w:rPr>
        <w:t>Examine your own life to identify idols that may prevent you from giving God His rightful place and inhibit your worship of Him. Ask God to help you practically fight against these idols, and share that with your group.</w:t>
      </w:r>
    </w:p>
    <w:p w:rsidR="00E021E1" w:rsidRDefault="00E021E1" w:rsidP="00E021E1">
      <w:pPr>
        <w:spacing w:after="0" w:line="240" w:lineRule="auto"/>
        <w:rPr>
          <w:rFonts w:ascii="Cambria" w:hAnsi="Cambria"/>
        </w:rPr>
      </w:pPr>
    </w:p>
    <w:p w:rsidR="00E021E1" w:rsidRDefault="00E021E1" w:rsidP="00E021E1">
      <w:pPr>
        <w:spacing w:after="0" w:line="240" w:lineRule="auto"/>
        <w:rPr>
          <w:rFonts w:ascii="Cambria" w:hAnsi="Cambria"/>
        </w:rPr>
      </w:pPr>
    </w:p>
    <w:p w:rsidR="00E021E1" w:rsidRDefault="00E021E1" w:rsidP="00E021E1">
      <w:pPr>
        <w:spacing w:after="0" w:line="240" w:lineRule="auto"/>
        <w:rPr>
          <w:rFonts w:ascii="Cambria" w:hAnsi="Cambria"/>
          <w:b/>
          <w:sz w:val="24"/>
          <w:szCs w:val="24"/>
        </w:rPr>
      </w:pPr>
      <w:r>
        <w:rPr>
          <w:rFonts w:ascii="Cambria" w:hAnsi="Cambria"/>
          <w:b/>
          <w:sz w:val="24"/>
          <w:szCs w:val="24"/>
        </w:rPr>
        <w:t>Day Three</w:t>
      </w:r>
    </w:p>
    <w:p w:rsidR="00E021E1" w:rsidRPr="005850DA" w:rsidRDefault="00E021E1" w:rsidP="00E021E1">
      <w:pPr>
        <w:spacing w:after="0" w:line="240" w:lineRule="auto"/>
        <w:rPr>
          <w:rFonts w:ascii="Cambria" w:hAnsi="Cambria"/>
          <w:b/>
          <w:i/>
          <w:szCs w:val="24"/>
        </w:rPr>
      </w:pPr>
      <w:r>
        <w:rPr>
          <w:rFonts w:ascii="Cambria" w:hAnsi="Cambria"/>
          <w:i/>
          <w:szCs w:val="24"/>
        </w:rPr>
        <w:t xml:space="preserve">Read Selected Scriptures from 1 Kings 16–18; </w:t>
      </w:r>
      <w:r>
        <w:rPr>
          <w:rFonts w:ascii="Cambria" w:hAnsi="Cambria"/>
          <w:b/>
          <w:i/>
          <w:szCs w:val="24"/>
        </w:rPr>
        <w:t>The Ministry of the Prophets</w:t>
      </w:r>
    </w:p>
    <w:p w:rsidR="00E021E1" w:rsidRPr="009E0298" w:rsidRDefault="00E021E1" w:rsidP="00E021E1">
      <w:pPr>
        <w:tabs>
          <w:tab w:val="left" w:pos="360"/>
        </w:tabs>
        <w:spacing w:after="0" w:line="240" w:lineRule="auto"/>
        <w:ind w:left="360" w:hanging="360"/>
        <w:rPr>
          <w:rFonts w:ascii="Cambria" w:hAnsi="Cambria"/>
          <w:iCs/>
        </w:rPr>
      </w:pPr>
      <w:r>
        <w:rPr>
          <w:rFonts w:ascii="Cambria" w:hAnsi="Cambria"/>
        </w:rPr>
        <w:t>1.</w:t>
      </w:r>
      <w:r>
        <w:rPr>
          <w:rFonts w:ascii="Cambria" w:hAnsi="Cambria"/>
        </w:rPr>
        <w:tab/>
        <w:t xml:space="preserve">God sent </w:t>
      </w:r>
      <w:proofErr w:type="spellStart"/>
      <w:r>
        <w:rPr>
          <w:rFonts w:ascii="Cambria" w:hAnsi="Cambria"/>
        </w:rPr>
        <w:t>Ahijah</w:t>
      </w:r>
      <w:proofErr w:type="spellEnd"/>
      <w:r>
        <w:rPr>
          <w:rFonts w:ascii="Cambria" w:hAnsi="Cambria"/>
        </w:rPr>
        <w:t xml:space="preserve"> (chapter 14), Jehu (chapter 16), Elijah (chapters 17–19), Elisha (chapters 19–20), Isaiah, and other prophets to repeatedly warn the people to repent. What characteristics of God does this theme of Kings highlight?</w:t>
      </w:r>
    </w:p>
    <w:p w:rsidR="00E021E1" w:rsidRDefault="00E021E1" w:rsidP="00E021E1">
      <w:pPr>
        <w:spacing w:after="0" w:line="240" w:lineRule="auto"/>
        <w:rPr>
          <w:rFonts w:ascii="Cambria" w:hAnsi="Cambria"/>
        </w:rPr>
      </w:pPr>
    </w:p>
    <w:p w:rsidR="00E021E1" w:rsidRDefault="00E021E1" w:rsidP="00E021E1">
      <w:pPr>
        <w:spacing w:after="0" w:line="240" w:lineRule="auto"/>
        <w:rPr>
          <w:rFonts w:ascii="Cambria" w:hAnsi="Cambria"/>
        </w:rPr>
      </w:pPr>
    </w:p>
    <w:p w:rsidR="00E021E1" w:rsidRDefault="00E021E1" w:rsidP="00E021E1">
      <w:pPr>
        <w:tabs>
          <w:tab w:val="left" w:pos="360"/>
        </w:tabs>
        <w:spacing w:after="0" w:line="240" w:lineRule="auto"/>
        <w:rPr>
          <w:rFonts w:ascii="Cambria" w:hAnsi="Cambria"/>
        </w:rPr>
      </w:pPr>
      <w:r>
        <w:rPr>
          <w:rFonts w:ascii="Cambria" w:hAnsi="Cambria"/>
        </w:rPr>
        <w:t>2.</w:t>
      </w:r>
      <w:r>
        <w:rPr>
          <w:rFonts w:ascii="Cambria" w:hAnsi="Cambria"/>
        </w:rPr>
        <w:tab/>
        <w:t>From 1 Kings 16:31–32, what made Ahab worse than all previous kings?</w:t>
      </w:r>
    </w:p>
    <w:p w:rsidR="00E021E1" w:rsidRDefault="00E021E1" w:rsidP="00E021E1">
      <w:pPr>
        <w:spacing w:after="0" w:line="240" w:lineRule="auto"/>
        <w:rPr>
          <w:rFonts w:ascii="Cambria" w:hAnsi="Cambria"/>
        </w:rPr>
      </w:pPr>
    </w:p>
    <w:p w:rsidR="00E021E1" w:rsidRDefault="00E021E1" w:rsidP="00E021E1">
      <w:pPr>
        <w:spacing w:after="0" w:line="240" w:lineRule="auto"/>
        <w:rPr>
          <w:rFonts w:ascii="Cambria" w:hAnsi="Cambria"/>
        </w:rPr>
      </w:pPr>
    </w:p>
    <w:p w:rsidR="00E021E1" w:rsidRDefault="00E021E1" w:rsidP="00E021E1">
      <w:pPr>
        <w:tabs>
          <w:tab w:val="left" w:pos="360"/>
        </w:tabs>
        <w:spacing w:after="0" w:line="240" w:lineRule="auto"/>
        <w:rPr>
          <w:rFonts w:ascii="Cambria" w:hAnsi="Cambria"/>
        </w:rPr>
      </w:pPr>
      <w:r>
        <w:rPr>
          <w:rFonts w:ascii="Cambria" w:hAnsi="Cambria"/>
        </w:rPr>
        <w:t>3.</w:t>
      </w:r>
      <w:r>
        <w:rPr>
          <w:rFonts w:ascii="Cambria" w:hAnsi="Cambria"/>
        </w:rPr>
        <w:tab/>
      </w:r>
      <w:r w:rsidRPr="00DD6B02">
        <w:rPr>
          <w:rFonts w:ascii="Cambria" w:hAnsi="Cambria"/>
          <w:spacing w:val="-2"/>
        </w:rPr>
        <w:t>From 1 Kings 17:1, what did God’s prophet Elijah predict? How does that connect with Deuteronomy 28:15–24?</w:t>
      </w:r>
    </w:p>
    <w:p w:rsidR="00E021E1" w:rsidRDefault="00E021E1" w:rsidP="00E021E1">
      <w:pPr>
        <w:spacing w:after="0" w:line="240" w:lineRule="auto"/>
        <w:rPr>
          <w:rFonts w:ascii="Cambria" w:hAnsi="Cambria"/>
        </w:rPr>
      </w:pPr>
    </w:p>
    <w:p w:rsidR="00E021E1" w:rsidRDefault="00E021E1" w:rsidP="00E021E1">
      <w:pPr>
        <w:spacing w:after="0" w:line="240" w:lineRule="auto"/>
        <w:rPr>
          <w:rFonts w:ascii="Cambria" w:hAnsi="Cambria"/>
        </w:rPr>
      </w:pPr>
    </w:p>
    <w:p w:rsidR="00E021E1" w:rsidRDefault="00E021E1" w:rsidP="00E021E1">
      <w:pPr>
        <w:tabs>
          <w:tab w:val="left" w:pos="360"/>
        </w:tabs>
        <w:spacing w:after="0" w:line="240" w:lineRule="auto"/>
        <w:ind w:left="360" w:hanging="360"/>
        <w:rPr>
          <w:rFonts w:ascii="Cambria" w:hAnsi="Cambria"/>
        </w:rPr>
      </w:pPr>
      <w:r>
        <w:rPr>
          <w:rFonts w:ascii="Cambria" w:hAnsi="Cambria"/>
        </w:rPr>
        <w:t>4.</w:t>
      </w:r>
      <w:r>
        <w:rPr>
          <w:rFonts w:ascii="Cambria" w:hAnsi="Cambria"/>
        </w:rPr>
        <w:tab/>
        <w:t>In 1 Kings 18:20–46, contrast the prophets’ worship of Baal with Elijah’s worship of Yahweh on Mount Carmel, and list some of the differences.</w:t>
      </w:r>
    </w:p>
    <w:p w:rsidR="00E021E1" w:rsidRDefault="00E021E1" w:rsidP="00E021E1">
      <w:pPr>
        <w:spacing w:after="0" w:line="240" w:lineRule="auto"/>
        <w:rPr>
          <w:rFonts w:ascii="Cambria" w:hAnsi="Cambria"/>
        </w:rPr>
      </w:pPr>
    </w:p>
    <w:p w:rsidR="00E021E1" w:rsidRDefault="00E021E1" w:rsidP="00E021E1">
      <w:pPr>
        <w:spacing w:after="0" w:line="240" w:lineRule="auto"/>
        <w:rPr>
          <w:rFonts w:ascii="Cambria" w:hAnsi="Cambria"/>
        </w:rPr>
      </w:pPr>
    </w:p>
    <w:p w:rsidR="00E021E1" w:rsidRDefault="00E021E1" w:rsidP="00E021E1">
      <w:pPr>
        <w:tabs>
          <w:tab w:val="right" w:pos="518"/>
          <w:tab w:val="left" w:pos="630"/>
        </w:tabs>
        <w:spacing w:after="0" w:line="240" w:lineRule="auto"/>
        <w:rPr>
          <w:rFonts w:ascii="Cambria" w:hAnsi="Cambria"/>
        </w:rPr>
      </w:pPr>
      <w:r>
        <w:rPr>
          <w:rFonts w:ascii="Cambria" w:hAnsi="Cambria"/>
        </w:rPr>
        <w:tab/>
        <w:t>a.</w:t>
      </w:r>
      <w:r>
        <w:rPr>
          <w:rFonts w:ascii="Cambria" w:hAnsi="Cambria"/>
        </w:rPr>
        <w:tab/>
        <w:t>What are some evidences of God’s grace in this narrative that demonstrate a commitment to His people?</w:t>
      </w:r>
    </w:p>
    <w:p w:rsidR="00E021E1" w:rsidRDefault="00E021E1" w:rsidP="00E021E1">
      <w:pPr>
        <w:spacing w:after="0" w:line="240" w:lineRule="auto"/>
        <w:rPr>
          <w:rFonts w:ascii="Cambria" w:hAnsi="Cambria"/>
        </w:rPr>
      </w:pPr>
    </w:p>
    <w:p w:rsidR="00E021E1" w:rsidRDefault="00E021E1" w:rsidP="00E021E1">
      <w:pPr>
        <w:spacing w:after="0" w:line="240" w:lineRule="auto"/>
        <w:rPr>
          <w:rFonts w:ascii="Cambria" w:hAnsi="Cambria"/>
        </w:rPr>
      </w:pPr>
    </w:p>
    <w:p w:rsidR="00E021E1" w:rsidRDefault="00E021E1" w:rsidP="00E021E1">
      <w:pPr>
        <w:tabs>
          <w:tab w:val="left" w:pos="360"/>
        </w:tabs>
        <w:spacing w:after="0" w:line="240" w:lineRule="auto"/>
        <w:ind w:left="360" w:hanging="360"/>
        <w:rPr>
          <w:rFonts w:ascii="Cambria" w:hAnsi="Cambria"/>
        </w:rPr>
      </w:pPr>
      <w:r>
        <w:rPr>
          <w:rFonts w:ascii="Cambria" w:hAnsi="Cambria"/>
        </w:rPr>
        <w:t>5.</w:t>
      </w:r>
      <w:r>
        <w:rPr>
          <w:rFonts w:ascii="Cambria" w:hAnsi="Cambria"/>
        </w:rPr>
        <w:tab/>
        <w:t>In 1 Kings 18:21, Elijah confronted the people about their divided affections. Can you identify areas where you are not giving your full devotion to Christ? Take time to pray that God would remove the distractions that are dividing your attention and preventing you from worshiping Him fully.</w:t>
      </w:r>
    </w:p>
    <w:p w:rsidR="00E021E1" w:rsidRDefault="00E021E1" w:rsidP="00E021E1">
      <w:pPr>
        <w:spacing w:after="0" w:line="240" w:lineRule="auto"/>
        <w:rPr>
          <w:rFonts w:ascii="Cambria" w:hAnsi="Cambria"/>
        </w:rPr>
      </w:pPr>
    </w:p>
    <w:p w:rsidR="00E021E1" w:rsidRPr="000C19A0" w:rsidRDefault="00E021E1" w:rsidP="00E021E1">
      <w:pPr>
        <w:spacing w:after="0" w:line="240" w:lineRule="auto"/>
        <w:rPr>
          <w:rFonts w:ascii="Cambria" w:hAnsi="Cambria"/>
        </w:rPr>
      </w:pPr>
    </w:p>
    <w:p w:rsidR="00E021E1" w:rsidRDefault="00E021E1" w:rsidP="00E021E1">
      <w:pPr>
        <w:spacing w:after="0" w:line="240" w:lineRule="auto"/>
        <w:rPr>
          <w:rFonts w:ascii="Cambria" w:hAnsi="Cambria"/>
          <w:b/>
        </w:rPr>
      </w:pPr>
      <w:r>
        <w:rPr>
          <w:rFonts w:ascii="Cambria" w:hAnsi="Cambria"/>
          <w:b/>
        </w:rPr>
        <w:t>Day Four</w:t>
      </w:r>
    </w:p>
    <w:p w:rsidR="00E021E1" w:rsidRPr="007F3A5A" w:rsidRDefault="00E021E1" w:rsidP="00E021E1">
      <w:pPr>
        <w:spacing w:after="0" w:line="240" w:lineRule="auto"/>
        <w:rPr>
          <w:rFonts w:ascii="Cambria" w:hAnsi="Cambria"/>
          <w:b/>
          <w:i/>
        </w:rPr>
      </w:pPr>
      <w:r w:rsidRPr="007F3A5A">
        <w:rPr>
          <w:rFonts w:ascii="Cambria" w:hAnsi="Cambria"/>
          <w:i/>
        </w:rPr>
        <w:t>Read 2 Kings 17:6</w:t>
      </w:r>
      <w:r>
        <w:rPr>
          <w:rFonts w:ascii="Cambria" w:hAnsi="Cambria"/>
          <w:i/>
        </w:rPr>
        <w:t>–</w:t>
      </w:r>
      <w:r w:rsidRPr="007F3A5A">
        <w:rPr>
          <w:rFonts w:ascii="Cambria" w:hAnsi="Cambria"/>
          <w:i/>
        </w:rPr>
        <w:t>23</w:t>
      </w:r>
      <w:r>
        <w:rPr>
          <w:rFonts w:ascii="Cambria" w:hAnsi="Cambria"/>
          <w:i/>
        </w:rPr>
        <w:t>;</w:t>
      </w:r>
      <w:r w:rsidRPr="007F3A5A">
        <w:rPr>
          <w:rFonts w:ascii="Cambria" w:hAnsi="Cambria"/>
          <w:i/>
        </w:rPr>
        <w:t xml:space="preserve"> </w:t>
      </w:r>
      <w:r w:rsidRPr="007F3A5A">
        <w:rPr>
          <w:rFonts w:ascii="Cambria" w:hAnsi="Cambria"/>
          <w:b/>
          <w:i/>
        </w:rPr>
        <w:t xml:space="preserve">Divided Kingdoms </w:t>
      </w:r>
      <w:r>
        <w:rPr>
          <w:rFonts w:ascii="Cambria" w:hAnsi="Cambria"/>
          <w:b/>
          <w:i/>
        </w:rPr>
        <w:t>i</w:t>
      </w:r>
      <w:r w:rsidRPr="007F3A5A">
        <w:rPr>
          <w:rFonts w:ascii="Cambria" w:hAnsi="Cambria"/>
          <w:b/>
          <w:i/>
        </w:rPr>
        <w:t>nto Exile</w:t>
      </w:r>
    </w:p>
    <w:p w:rsidR="00E021E1" w:rsidRDefault="00E021E1" w:rsidP="00E021E1">
      <w:pPr>
        <w:tabs>
          <w:tab w:val="left" w:pos="360"/>
        </w:tabs>
        <w:spacing w:after="0" w:line="240" w:lineRule="auto"/>
        <w:rPr>
          <w:rFonts w:ascii="Cambria" w:hAnsi="Cambria"/>
        </w:rPr>
      </w:pPr>
      <w:r>
        <w:rPr>
          <w:rFonts w:ascii="Cambria" w:hAnsi="Cambria"/>
        </w:rPr>
        <w:t>1.</w:t>
      </w:r>
      <w:r>
        <w:rPr>
          <w:rFonts w:ascii="Cambria" w:hAnsi="Cambria"/>
        </w:rPr>
        <w:tab/>
        <w:t>According to this text, what were the reasons for God’s exile of Israel?</w:t>
      </w:r>
    </w:p>
    <w:p w:rsidR="00E021E1" w:rsidRDefault="00E021E1" w:rsidP="00E021E1">
      <w:pPr>
        <w:spacing w:after="0" w:line="240" w:lineRule="auto"/>
        <w:rPr>
          <w:rFonts w:ascii="Cambria" w:hAnsi="Cambria"/>
        </w:rPr>
      </w:pPr>
    </w:p>
    <w:p w:rsidR="00E021E1" w:rsidRDefault="00E021E1" w:rsidP="00E021E1">
      <w:pPr>
        <w:spacing w:after="0" w:line="240" w:lineRule="auto"/>
        <w:rPr>
          <w:rFonts w:ascii="Cambria" w:hAnsi="Cambria"/>
        </w:rPr>
      </w:pPr>
    </w:p>
    <w:p w:rsidR="00E021E1" w:rsidRPr="00A27AB5" w:rsidRDefault="00E021E1" w:rsidP="00E021E1">
      <w:pPr>
        <w:tabs>
          <w:tab w:val="left" w:pos="360"/>
        </w:tabs>
        <w:spacing w:after="0" w:line="240" w:lineRule="auto"/>
        <w:ind w:left="360" w:hanging="360"/>
        <w:rPr>
          <w:rFonts w:ascii="Cambria" w:hAnsi="Cambria"/>
        </w:rPr>
      </w:pPr>
      <w:r>
        <w:rPr>
          <w:rFonts w:ascii="Cambria" w:hAnsi="Cambria"/>
        </w:rPr>
        <w:t>2.</w:t>
      </w:r>
      <w:r>
        <w:rPr>
          <w:rFonts w:ascii="Cambria" w:hAnsi="Cambria"/>
        </w:rPr>
        <w:tab/>
        <w:t>In 2 Kings 17:7, why do you think the narrator begins by referring to the Exodus? What relevance should this milestone in Israel’s history have represented during the period of the kings?</w:t>
      </w:r>
    </w:p>
    <w:p w:rsidR="00E021E1" w:rsidRDefault="00E021E1" w:rsidP="00E021E1">
      <w:pPr>
        <w:spacing w:after="0" w:line="240" w:lineRule="auto"/>
        <w:rPr>
          <w:rFonts w:ascii="Cambria" w:hAnsi="Cambria"/>
        </w:rPr>
      </w:pPr>
    </w:p>
    <w:p w:rsidR="00E021E1" w:rsidRPr="00DD6B02" w:rsidRDefault="00E021E1" w:rsidP="00E021E1">
      <w:pPr>
        <w:spacing w:after="0" w:line="240" w:lineRule="auto"/>
        <w:rPr>
          <w:rFonts w:ascii="Cambria" w:hAnsi="Cambria"/>
          <w:sz w:val="12"/>
          <w:szCs w:val="12"/>
        </w:rPr>
      </w:pPr>
      <w:r>
        <w:rPr>
          <w:rFonts w:ascii="Cambria" w:hAnsi="Cambria"/>
          <w:sz w:val="12"/>
          <w:szCs w:val="12"/>
        </w:rPr>
        <w:br w:type="page"/>
      </w:r>
    </w:p>
    <w:p w:rsidR="00E021E1" w:rsidRPr="00B51E4F" w:rsidRDefault="00E021E1" w:rsidP="00E021E1">
      <w:pPr>
        <w:tabs>
          <w:tab w:val="right" w:pos="518"/>
          <w:tab w:val="left" w:pos="630"/>
        </w:tabs>
        <w:spacing w:after="0" w:line="240" w:lineRule="auto"/>
        <w:ind w:left="630" w:hanging="630"/>
        <w:rPr>
          <w:rFonts w:ascii="Cambria" w:hAnsi="Cambria"/>
        </w:rPr>
      </w:pPr>
      <w:r>
        <w:rPr>
          <w:rFonts w:ascii="Cambria" w:hAnsi="Cambria"/>
          <w:i/>
        </w:rPr>
        <w:tab/>
      </w:r>
      <w:r>
        <w:rPr>
          <w:rFonts w:ascii="Cambria" w:hAnsi="Cambria"/>
        </w:rPr>
        <w:t>a.</w:t>
      </w:r>
      <w:r>
        <w:rPr>
          <w:rFonts w:ascii="Cambria" w:hAnsi="Cambria"/>
        </w:rPr>
        <w:tab/>
        <w:t>Throughout this study, Scripture repeatedly points back to God’s previous dealings with His people so that they would remember His character, His promises, and His provision. How has this study caused you to think about the importance of remembering both what God has done in redemptive history, and in your own life? Share with your group some examples of God’s faithfulness in your life this year.</w:t>
      </w:r>
    </w:p>
    <w:p w:rsidR="00E021E1" w:rsidRDefault="00E021E1" w:rsidP="00E021E1">
      <w:pPr>
        <w:spacing w:after="0" w:line="240" w:lineRule="auto"/>
        <w:rPr>
          <w:rFonts w:ascii="Cambria" w:hAnsi="Cambria"/>
        </w:rPr>
      </w:pPr>
    </w:p>
    <w:p w:rsidR="00E021E1" w:rsidRDefault="00E021E1" w:rsidP="00E021E1">
      <w:pPr>
        <w:spacing w:after="0" w:line="240" w:lineRule="auto"/>
        <w:rPr>
          <w:rFonts w:ascii="Cambria" w:hAnsi="Cambria"/>
        </w:rPr>
      </w:pPr>
    </w:p>
    <w:p w:rsidR="00E021E1" w:rsidRDefault="00E021E1" w:rsidP="00E021E1">
      <w:pPr>
        <w:tabs>
          <w:tab w:val="left" w:pos="360"/>
        </w:tabs>
        <w:spacing w:after="0" w:line="240" w:lineRule="auto"/>
        <w:ind w:left="360" w:hanging="360"/>
        <w:rPr>
          <w:rFonts w:ascii="Cambria" w:hAnsi="Cambria"/>
        </w:rPr>
      </w:pPr>
      <w:r>
        <w:rPr>
          <w:rFonts w:ascii="Cambria" w:hAnsi="Cambria"/>
        </w:rPr>
        <w:t>3.</w:t>
      </w:r>
      <w:r>
        <w:rPr>
          <w:rFonts w:ascii="Cambria" w:hAnsi="Cambria"/>
        </w:rPr>
        <w:tab/>
        <w:t>Consider how Israel’s exile was triggered by more than just one isolated instance of sin. How does this emphasis on the Lord’s patience encourage you personally?</w:t>
      </w:r>
    </w:p>
    <w:p w:rsidR="00E021E1" w:rsidRDefault="00E021E1" w:rsidP="00E021E1">
      <w:pPr>
        <w:spacing w:after="0" w:line="240" w:lineRule="auto"/>
        <w:rPr>
          <w:rFonts w:ascii="Cambria" w:hAnsi="Cambria"/>
        </w:rPr>
      </w:pPr>
    </w:p>
    <w:p w:rsidR="00E021E1" w:rsidRDefault="00E021E1" w:rsidP="00E021E1">
      <w:pPr>
        <w:spacing w:after="0" w:line="240" w:lineRule="auto"/>
        <w:rPr>
          <w:rFonts w:ascii="Cambria" w:hAnsi="Cambria"/>
        </w:rPr>
      </w:pPr>
    </w:p>
    <w:p w:rsidR="00E021E1" w:rsidRDefault="00E021E1" w:rsidP="00E021E1">
      <w:pPr>
        <w:tabs>
          <w:tab w:val="left" w:pos="360"/>
        </w:tabs>
        <w:spacing w:after="0" w:line="240" w:lineRule="auto"/>
        <w:ind w:left="360" w:hanging="360"/>
        <w:rPr>
          <w:rFonts w:ascii="Cambria" w:hAnsi="Cambria"/>
        </w:rPr>
      </w:pPr>
      <w:r>
        <w:rPr>
          <w:rFonts w:ascii="Cambria" w:hAnsi="Cambria"/>
        </w:rPr>
        <w:t>4.</w:t>
      </w:r>
      <w:r>
        <w:rPr>
          <w:rFonts w:ascii="Cambria" w:hAnsi="Cambria"/>
        </w:rPr>
        <w:tab/>
        <w:t>What indications are given, from Genesis to Kings, that Israel’s exile would not be God’s final dealing with His people?</w:t>
      </w:r>
    </w:p>
    <w:p w:rsidR="00E021E1" w:rsidRDefault="00E021E1" w:rsidP="00E021E1">
      <w:pPr>
        <w:spacing w:after="0" w:line="240" w:lineRule="auto"/>
        <w:rPr>
          <w:rFonts w:ascii="Cambria" w:hAnsi="Cambria"/>
        </w:rPr>
      </w:pPr>
    </w:p>
    <w:p w:rsidR="00E021E1" w:rsidRDefault="00E021E1" w:rsidP="00E021E1">
      <w:pPr>
        <w:spacing w:after="0" w:line="240" w:lineRule="auto"/>
        <w:rPr>
          <w:rFonts w:ascii="Cambria" w:hAnsi="Cambria"/>
        </w:rPr>
      </w:pPr>
    </w:p>
    <w:p w:rsidR="00E021E1" w:rsidRPr="00A36C38" w:rsidRDefault="00E021E1" w:rsidP="00E021E1">
      <w:pPr>
        <w:spacing w:after="0" w:line="240" w:lineRule="auto"/>
        <w:rPr>
          <w:rFonts w:ascii="Cambria" w:hAnsi="Cambria"/>
          <w:b/>
        </w:rPr>
      </w:pPr>
      <w:r w:rsidRPr="00A36C38">
        <w:rPr>
          <w:rFonts w:ascii="Cambria" w:hAnsi="Cambria"/>
          <w:b/>
        </w:rPr>
        <w:t>Day Five</w:t>
      </w:r>
    </w:p>
    <w:p w:rsidR="00E021E1" w:rsidRPr="00A27AB5" w:rsidRDefault="00E021E1" w:rsidP="00E021E1">
      <w:pPr>
        <w:spacing w:after="0" w:line="240" w:lineRule="auto"/>
        <w:rPr>
          <w:rFonts w:ascii="Cambria" w:hAnsi="Cambria"/>
          <w:b/>
          <w:i/>
        </w:rPr>
      </w:pPr>
      <w:r>
        <w:rPr>
          <w:rFonts w:ascii="Cambria" w:hAnsi="Cambria"/>
          <w:i/>
        </w:rPr>
        <w:t xml:space="preserve">Read </w:t>
      </w:r>
      <w:r w:rsidRPr="00A27AB5">
        <w:rPr>
          <w:rFonts w:ascii="Cambria" w:hAnsi="Cambria"/>
          <w:i/>
        </w:rPr>
        <w:t>Selected Scriptures</w:t>
      </w:r>
      <w:r>
        <w:rPr>
          <w:rFonts w:ascii="Cambria" w:hAnsi="Cambria"/>
          <w:i/>
        </w:rPr>
        <w:t>;</w:t>
      </w:r>
      <w:r w:rsidRPr="00A27AB5">
        <w:rPr>
          <w:rFonts w:ascii="Cambria" w:hAnsi="Cambria"/>
          <w:i/>
        </w:rPr>
        <w:t xml:space="preserve"> </w:t>
      </w:r>
      <w:r w:rsidRPr="00A27AB5">
        <w:rPr>
          <w:rFonts w:ascii="Cambria" w:hAnsi="Cambria"/>
          <w:b/>
          <w:i/>
        </w:rPr>
        <w:t>The Redemptive Hope in Kings</w:t>
      </w:r>
    </w:p>
    <w:p w:rsidR="00E021E1" w:rsidRDefault="00E021E1" w:rsidP="00E021E1">
      <w:pPr>
        <w:tabs>
          <w:tab w:val="left" w:pos="360"/>
        </w:tabs>
        <w:spacing w:after="0" w:line="240" w:lineRule="auto"/>
        <w:ind w:left="360" w:hanging="360"/>
        <w:rPr>
          <w:rFonts w:ascii="Cambria" w:hAnsi="Cambria"/>
        </w:rPr>
      </w:pPr>
      <w:r>
        <w:rPr>
          <w:rFonts w:ascii="Cambria" w:hAnsi="Cambria"/>
        </w:rPr>
        <w:t>1.</w:t>
      </w:r>
      <w:r>
        <w:rPr>
          <w:rFonts w:ascii="Cambria" w:hAnsi="Cambria"/>
        </w:rPr>
        <w:tab/>
        <w:t>Though Kings was written to the exilic community to demonstrate the fairness of their punishment, how do the following verses display God’s mercy and grace, and His plan of redemption?</w:t>
      </w:r>
    </w:p>
    <w:p w:rsidR="00E021E1" w:rsidRDefault="00E021E1" w:rsidP="00E021E1">
      <w:pPr>
        <w:tabs>
          <w:tab w:val="right" w:pos="518"/>
          <w:tab w:val="left" w:pos="630"/>
        </w:tabs>
        <w:spacing w:after="0" w:line="240" w:lineRule="auto"/>
        <w:rPr>
          <w:rFonts w:ascii="Cambria" w:hAnsi="Cambria"/>
        </w:rPr>
      </w:pPr>
      <w:r>
        <w:rPr>
          <w:rFonts w:ascii="Cambria" w:hAnsi="Cambria"/>
        </w:rPr>
        <w:tab/>
        <w:t>a.</w:t>
      </w:r>
      <w:r>
        <w:rPr>
          <w:rFonts w:ascii="Cambria" w:hAnsi="Cambria"/>
        </w:rPr>
        <w:tab/>
        <w:t>1 Kings 8:46–53</w:t>
      </w:r>
    </w:p>
    <w:p w:rsidR="00E021E1" w:rsidRDefault="00E021E1" w:rsidP="00E021E1">
      <w:pPr>
        <w:spacing w:after="0" w:line="240" w:lineRule="auto"/>
        <w:rPr>
          <w:rFonts w:ascii="Cambria" w:hAnsi="Cambria"/>
        </w:rPr>
      </w:pPr>
    </w:p>
    <w:p w:rsidR="00E021E1" w:rsidRDefault="00E021E1" w:rsidP="00E021E1">
      <w:pPr>
        <w:spacing w:after="0" w:line="240" w:lineRule="auto"/>
        <w:rPr>
          <w:rFonts w:ascii="Cambria" w:hAnsi="Cambria"/>
        </w:rPr>
      </w:pPr>
    </w:p>
    <w:p w:rsidR="00E021E1" w:rsidRDefault="00E021E1" w:rsidP="00E021E1">
      <w:pPr>
        <w:tabs>
          <w:tab w:val="right" w:pos="518"/>
          <w:tab w:val="left" w:pos="630"/>
        </w:tabs>
        <w:spacing w:after="0" w:line="240" w:lineRule="auto"/>
        <w:rPr>
          <w:rFonts w:ascii="Cambria" w:hAnsi="Cambria"/>
        </w:rPr>
      </w:pPr>
      <w:r>
        <w:rPr>
          <w:rFonts w:ascii="Cambria" w:hAnsi="Cambria"/>
        </w:rPr>
        <w:tab/>
        <w:t>b.</w:t>
      </w:r>
      <w:r>
        <w:rPr>
          <w:rFonts w:ascii="Cambria" w:hAnsi="Cambria"/>
        </w:rPr>
        <w:tab/>
        <w:t>1 Kings 11:12–13, 36; 2 Kings 8:19</w:t>
      </w:r>
    </w:p>
    <w:p w:rsidR="00E021E1" w:rsidRDefault="00E021E1" w:rsidP="00E021E1">
      <w:pPr>
        <w:spacing w:after="0" w:line="240" w:lineRule="auto"/>
        <w:rPr>
          <w:rFonts w:ascii="Cambria" w:hAnsi="Cambria"/>
        </w:rPr>
      </w:pPr>
    </w:p>
    <w:p w:rsidR="00E021E1" w:rsidRDefault="00E021E1" w:rsidP="00E021E1">
      <w:pPr>
        <w:spacing w:after="0" w:line="240" w:lineRule="auto"/>
        <w:rPr>
          <w:rFonts w:ascii="Cambria" w:hAnsi="Cambria"/>
        </w:rPr>
      </w:pPr>
    </w:p>
    <w:p w:rsidR="00E021E1" w:rsidRDefault="00E021E1" w:rsidP="00E021E1">
      <w:pPr>
        <w:tabs>
          <w:tab w:val="left" w:pos="360"/>
        </w:tabs>
        <w:spacing w:after="0" w:line="240" w:lineRule="auto"/>
        <w:ind w:left="360" w:hanging="360"/>
        <w:rPr>
          <w:rFonts w:ascii="Cambria" w:hAnsi="Cambria"/>
        </w:rPr>
      </w:pPr>
      <w:r>
        <w:rPr>
          <w:rFonts w:ascii="Cambria" w:hAnsi="Cambria"/>
        </w:rPr>
        <w:t>2.</w:t>
      </w:r>
      <w:r>
        <w:rPr>
          <w:rFonts w:ascii="Cambria" w:hAnsi="Cambria"/>
        </w:rPr>
        <w:tab/>
        <w:t>Do you think the people of Israel had sufficient knowledge to understand the reason for their exile? What could they have done to avoid it?</w:t>
      </w:r>
    </w:p>
    <w:p w:rsidR="00E021E1" w:rsidRPr="00247615" w:rsidRDefault="00E021E1" w:rsidP="00E021E1">
      <w:pPr>
        <w:spacing w:after="0" w:line="240" w:lineRule="auto"/>
        <w:rPr>
          <w:rFonts w:ascii="Cambria" w:hAnsi="Cambria"/>
        </w:rPr>
      </w:pPr>
    </w:p>
    <w:p w:rsidR="00E021E1" w:rsidRDefault="00E021E1" w:rsidP="00E021E1">
      <w:pPr>
        <w:spacing w:after="0" w:line="240" w:lineRule="auto"/>
        <w:rPr>
          <w:rFonts w:ascii="Cambria" w:hAnsi="Cambria"/>
        </w:rPr>
      </w:pPr>
    </w:p>
    <w:p w:rsidR="00E021E1" w:rsidRDefault="00E021E1" w:rsidP="00E021E1">
      <w:pPr>
        <w:tabs>
          <w:tab w:val="left" w:pos="360"/>
        </w:tabs>
        <w:spacing w:after="0" w:line="240" w:lineRule="auto"/>
        <w:rPr>
          <w:rFonts w:ascii="Cambria" w:hAnsi="Cambria"/>
        </w:rPr>
      </w:pPr>
      <w:r>
        <w:rPr>
          <w:rFonts w:ascii="Cambria" w:hAnsi="Cambria"/>
        </w:rPr>
        <w:t>3.</w:t>
      </w:r>
      <w:r>
        <w:rPr>
          <w:rFonts w:ascii="Cambria" w:hAnsi="Cambria"/>
        </w:rPr>
        <w:tab/>
        <w:t>What do 1–2 Kings teach about God’s character and man’s sin?</w:t>
      </w:r>
    </w:p>
    <w:p w:rsidR="00E021E1" w:rsidRDefault="00E021E1" w:rsidP="00E021E1">
      <w:pPr>
        <w:spacing w:after="0" w:line="240" w:lineRule="auto"/>
        <w:rPr>
          <w:rFonts w:ascii="Cambria" w:hAnsi="Cambria"/>
        </w:rPr>
      </w:pPr>
    </w:p>
    <w:p w:rsidR="00E021E1" w:rsidRDefault="00E021E1" w:rsidP="00E021E1">
      <w:pPr>
        <w:spacing w:after="0" w:line="240" w:lineRule="auto"/>
        <w:rPr>
          <w:rFonts w:ascii="Cambria" w:hAnsi="Cambria"/>
        </w:rPr>
      </w:pPr>
    </w:p>
    <w:p w:rsidR="00E021E1" w:rsidRDefault="00E021E1" w:rsidP="00E021E1">
      <w:pPr>
        <w:numPr>
          <w:ilvl w:val="0"/>
          <w:numId w:val="46"/>
        </w:numPr>
        <w:tabs>
          <w:tab w:val="right" w:pos="518"/>
          <w:tab w:val="left" w:pos="630"/>
        </w:tabs>
        <w:spacing w:after="0" w:line="240" w:lineRule="auto"/>
        <w:rPr>
          <w:rFonts w:ascii="Cambria" w:hAnsi="Cambria"/>
        </w:rPr>
      </w:pPr>
      <w:r>
        <w:rPr>
          <w:rFonts w:ascii="Cambria" w:hAnsi="Cambria"/>
        </w:rPr>
        <w:t>What lessons can you learn from 1–2 Kings to apply to your life today?</w:t>
      </w:r>
    </w:p>
    <w:p w:rsidR="00E021E1" w:rsidRDefault="00E021E1" w:rsidP="00E021E1">
      <w:pPr>
        <w:spacing w:after="0" w:line="240" w:lineRule="auto"/>
        <w:rPr>
          <w:rFonts w:ascii="Cambria" w:hAnsi="Cambria"/>
        </w:rPr>
      </w:pPr>
    </w:p>
    <w:p w:rsidR="00E021E1" w:rsidRDefault="00E021E1" w:rsidP="00E021E1">
      <w:pPr>
        <w:spacing w:after="0" w:line="240" w:lineRule="auto"/>
        <w:rPr>
          <w:rFonts w:ascii="Cambria" w:hAnsi="Cambria"/>
        </w:rPr>
      </w:pPr>
    </w:p>
    <w:p w:rsidR="00E021E1" w:rsidRPr="00A36C38" w:rsidRDefault="00E021E1" w:rsidP="00E021E1">
      <w:pPr>
        <w:tabs>
          <w:tab w:val="left" w:pos="360"/>
        </w:tabs>
        <w:spacing w:after="0" w:line="240" w:lineRule="auto"/>
        <w:rPr>
          <w:rFonts w:ascii="Cambria" w:hAnsi="Cambria"/>
        </w:rPr>
      </w:pPr>
      <w:r>
        <w:rPr>
          <w:rFonts w:ascii="Cambria" w:hAnsi="Cambria"/>
        </w:rPr>
        <w:t>4.</w:t>
      </w:r>
      <w:r>
        <w:rPr>
          <w:rFonts w:ascii="Cambria" w:hAnsi="Cambria"/>
        </w:rPr>
        <w:tab/>
        <w:t>How has this study increased your understanding and love for God and His redemptive plan?</w:t>
      </w:r>
    </w:p>
    <w:p w:rsidR="009F7883" w:rsidRDefault="009F7883" w:rsidP="009F7883">
      <w:pPr>
        <w:pBdr>
          <w:bottom w:val="single" w:sz="8" w:space="1" w:color="auto"/>
        </w:pBdr>
        <w:tabs>
          <w:tab w:val="left" w:pos="360"/>
        </w:tabs>
        <w:spacing w:after="0" w:line="240" w:lineRule="auto"/>
        <w:rPr>
          <w:rFonts w:ascii="Cambria" w:hAnsi="Cambria"/>
        </w:rPr>
      </w:pPr>
    </w:p>
    <w:p w:rsidR="009F7883" w:rsidRDefault="009F7883" w:rsidP="009F7883">
      <w:pPr>
        <w:pBdr>
          <w:bottom w:val="single" w:sz="8" w:space="1" w:color="auto"/>
        </w:pBdr>
        <w:tabs>
          <w:tab w:val="left" w:pos="360"/>
        </w:tabs>
        <w:spacing w:after="0" w:line="240" w:lineRule="auto"/>
        <w:rPr>
          <w:rFonts w:ascii="Cambria" w:hAnsi="Cambria"/>
        </w:rPr>
      </w:pPr>
    </w:p>
    <w:p w:rsidR="009F7883" w:rsidRDefault="009F7883" w:rsidP="009F7883">
      <w:pPr>
        <w:pBdr>
          <w:bottom w:val="single" w:sz="8" w:space="1" w:color="auto"/>
        </w:pBdr>
        <w:tabs>
          <w:tab w:val="left" w:pos="360"/>
        </w:tabs>
        <w:spacing w:after="0" w:line="240" w:lineRule="auto"/>
        <w:rPr>
          <w:rFonts w:ascii="Cambria" w:hAnsi="Cambria"/>
        </w:rPr>
      </w:pPr>
    </w:p>
    <w:p w:rsidR="00E021E1" w:rsidRDefault="00E021E1" w:rsidP="009F7883">
      <w:pPr>
        <w:pBdr>
          <w:bottom w:val="single" w:sz="8" w:space="1" w:color="auto"/>
        </w:pBdr>
        <w:tabs>
          <w:tab w:val="left" w:pos="360"/>
        </w:tabs>
        <w:spacing w:after="0" w:line="240" w:lineRule="auto"/>
        <w:rPr>
          <w:rFonts w:ascii="Cambria" w:hAnsi="Cambria"/>
        </w:rPr>
      </w:pPr>
    </w:p>
    <w:p w:rsidR="00E021E1" w:rsidRDefault="00E021E1" w:rsidP="009F7883">
      <w:pPr>
        <w:pBdr>
          <w:bottom w:val="single" w:sz="8" w:space="1" w:color="auto"/>
        </w:pBdr>
        <w:tabs>
          <w:tab w:val="left" w:pos="360"/>
        </w:tabs>
        <w:spacing w:after="0" w:line="240" w:lineRule="auto"/>
        <w:rPr>
          <w:rFonts w:ascii="Cambria" w:hAnsi="Cambria"/>
        </w:rPr>
      </w:pPr>
    </w:p>
    <w:p w:rsidR="00E021E1" w:rsidRDefault="00E021E1" w:rsidP="009F7883">
      <w:pPr>
        <w:pBdr>
          <w:bottom w:val="single" w:sz="8" w:space="1" w:color="auto"/>
        </w:pBdr>
        <w:tabs>
          <w:tab w:val="left" w:pos="360"/>
        </w:tabs>
        <w:spacing w:after="0" w:line="240" w:lineRule="auto"/>
        <w:rPr>
          <w:rFonts w:ascii="Cambria" w:hAnsi="Cambria"/>
        </w:rPr>
      </w:pPr>
    </w:p>
    <w:p w:rsidR="00E021E1" w:rsidRDefault="00E021E1" w:rsidP="00E021E1">
      <w:pPr>
        <w:tabs>
          <w:tab w:val="left" w:pos="360"/>
        </w:tabs>
        <w:spacing w:after="0" w:line="240" w:lineRule="auto"/>
        <w:jc w:val="center"/>
        <w:rPr>
          <w:rFonts w:ascii="Cambria" w:hAnsi="Cambria"/>
        </w:rPr>
      </w:pPr>
      <w:r>
        <w:rPr>
          <w:rFonts w:ascii="Cambria" w:hAnsi="Cambria"/>
        </w:rPr>
        <w:t>The purpose of 1–2 Kings is t</w:t>
      </w:r>
      <w:r w:rsidRPr="0040590C">
        <w:rPr>
          <w:rFonts w:ascii="Cambria" w:hAnsi="Cambria"/>
        </w:rPr>
        <w:t>o explain why God sent Israel, His own people, into exile</w:t>
      </w:r>
      <w:r>
        <w:rPr>
          <w:rFonts w:ascii="Cambria" w:hAnsi="Cambria"/>
        </w:rPr>
        <w:t>.</w:t>
      </w:r>
    </w:p>
    <w:p w:rsidR="00E021E1" w:rsidRPr="001E04D3" w:rsidRDefault="00E021E1" w:rsidP="00E021E1">
      <w:pPr>
        <w:tabs>
          <w:tab w:val="left" w:pos="360"/>
        </w:tabs>
        <w:spacing w:after="0" w:line="240" w:lineRule="auto"/>
        <w:rPr>
          <w:rFonts w:ascii="Cambria" w:hAnsi="Cambria"/>
          <w:sz w:val="12"/>
          <w:szCs w:val="12"/>
        </w:rPr>
      </w:pPr>
    </w:p>
    <w:p w:rsidR="00E021E1" w:rsidRPr="0040590C" w:rsidRDefault="00E021E1" w:rsidP="00E021E1">
      <w:pPr>
        <w:tabs>
          <w:tab w:val="right" w:pos="1710"/>
          <w:tab w:val="left" w:pos="1890"/>
          <w:tab w:val="left" w:pos="4680"/>
        </w:tabs>
        <w:spacing w:after="0" w:line="240" w:lineRule="auto"/>
        <w:rPr>
          <w:rFonts w:ascii="Cambria" w:hAnsi="Cambria"/>
        </w:rPr>
      </w:pPr>
      <w:r>
        <w:rPr>
          <w:rFonts w:ascii="Cambria" w:hAnsi="Cambria"/>
        </w:rPr>
        <w:tab/>
        <w:t>I.</w:t>
      </w:r>
      <w:r>
        <w:rPr>
          <w:rFonts w:ascii="Cambria" w:hAnsi="Cambria"/>
        </w:rPr>
        <w:tab/>
        <w:t>1 Kings 1–10</w:t>
      </w:r>
      <w:r>
        <w:rPr>
          <w:rFonts w:ascii="Cambria" w:hAnsi="Cambria"/>
        </w:rPr>
        <w:tab/>
      </w:r>
      <w:r w:rsidRPr="0040590C">
        <w:rPr>
          <w:rFonts w:ascii="Cambria" w:hAnsi="Cambria"/>
        </w:rPr>
        <w:t>The Kingdom Flou</w:t>
      </w:r>
      <w:r>
        <w:rPr>
          <w:rFonts w:ascii="Cambria" w:hAnsi="Cambria"/>
        </w:rPr>
        <w:t>rished: Solomon Builds Temple</w:t>
      </w:r>
    </w:p>
    <w:p w:rsidR="00E021E1" w:rsidRPr="0040590C" w:rsidRDefault="00E021E1" w:rsidP="00E021E1">
      <w:pPr>
        <w:tabs>
          <w:tab w:val="right" w:pos="1710"/>
          <w:tab w:val="left" w:pos="1890"/>
          <w:tab w:val="left" w:pos="4680"/>
        </w:tabs>
        <w:spacing w:after="0" w:line="240" w:lineRule="auto"/>
        <w:rPr>
          <w:rFonts w:ascii="Cambria" w:hAnsi="Cambria"/>
        </w:rPr>
      </w:pPr>
      <w:r>
        <w:rPr>
          <w:rFonts w:ascii="Cambria" w:hAnsi="Cambria"/>
        </w:rPr>
        <w:tab/>
        <w:t>II.</w:t>
      </w:r>
      <w:r>
        <w:rPr>
          <w:rFonts w:ascii="Cambria" w:hAnsi="Cambria"/>
        </w:rPr>
        <w:tab/>
        <w:t>1 Kings 11</w:t>
      </w:r>
      <w:r>
        <w:rPr>
          <w:rFonts w:ascii="Cambria" w:hAnsi="Cambria"/>
        </w:rPr>
        <w:tab/>
      </w:r>
      <w:r w:rsidRPr="0040590C">
        <w:rPr>
          <w:rFonts w:ascii="Cambria" w:hAnsi="Cambria"/>
        </w:rPr>
        <w:t>Solomon Led</w:t>
      </w:r>
      <w:r>
        <w:rPr>
          <w:rFonts w:ascii="Cambria" w:hAnsi="Cambria"/>
        </w:rPr>
        <w:t xml:space="preserve"> Israel to Abandon True Worship</w:t>
      </w:r>
    </w:p>
    <w:p w:rsidR="00E021E1" w:rsidRPr="0040590C" w:rsidRDefault="00E021E1" w:rsidP="00E021E1">
      <w:pPr>
        <w:tabs>
          <w:tab w:val="right" w:pos="1710"/>
          <w:tab w:val="left" w:pos="1890"/>
          <w:tab w:val="left" w:pos="4680"/>
        </w:tabs>
        <w:spacing w:after="0" w:line="240" w:lineRule="auto"/>
        <w:rPr>
          <w:rFonts w:ascii="Cambria" w:hAnsi="Cambria"/>
        </w:rPr>
      </w:pPr>
      <w:r>
        <w:rPr>
          <w:rFonts w:ascii="Cambria" w:hAnsi="Cambria"/>
        </w:rPr>
        <w:tab/>
        <w:t>III.</w:t>
      </w:r>
      <w:r>
        <w:rPr>
          <w:rFonts w:ascii="Cambria" w:hAnsi="Cambria"/>
        </w:rPr>
        <w:tab/>
        <w:t>1 Kings 12:1–24</w:t>
      </w:r>
      <w:r>
        <w:rPr>
          <w:rFonts w:ascii="Cambria" w:hAnsi="Cambria"/>
        </w:rPr>
        <w:tab/>
        <w:t>The Kingdom Divided</w:t>
      </w:r>
    </w:p>
    <w:p w:rsidR="00E021E1" w:rsidRPr="0040590C" w:rsidRDefault="00E021E1" w:rsidP="00E021E1">
      <w:pPr>
        <w:tabs>
          <w:tab w:val="right" w:pos="1710"/>
          <w:tab w:val="left" w:pos="1890"/>
          <w:tab w:val="left" w:pos="4680"/>
        </w:tabs>
        <w:spacing w:after="0" w:line="240" w:lineRule="auto"/>
        <w:rPr>
          <w:rFonts w:ascii="Cambria" w:hAnsi="Cambria"/>
        </w:rPr>
      </w:pPr>
      <w:r>
        <w:rPr>
          <w:rFonts w:ascii="Cambria" w:hAnsi="Cambria"/>
        </w:rPr>
        <w:tab/>
        <w:t>IV.</w:t>
      </w:r>
      <w:r>
        <w:rPr>
          <w:rFonts w:ascii="Cambria" w:hAnsi="Cambria"/>
        </w:rPr>
        <w:tab/>
      </w:r>
      <w:r w:rsidRPr="0040590C">
        <w:rPr>
          <w:rFonts w:ascii="Cambria" w:hAnsi="Cambria"/>
        </w:rPr>
        <w:t>1 K</w:t>
      </w:r>
      <w:r>
        <w:rPr>
          <w:rFonts w:ascii="Cambria" w:hAnsi="Cambria"/>
        </w:rPr>
        <w:t>in</w:t>
      </w:r>
      <w:r w:rsidRPr="0040590C">
        <w:rPr>
          <w:rFonts w:ascii="Cambria" w:hAnsi="Cambria"/>
        </w:rPr>
        <w:t>gs 12:25</w:t>
      </w:r>
      <w:r>
        <w:rPr>
          <w:rFonts w:ascii="Cambria" w:hAnsi="Cambria"/>
        </w:rPr>
        <w:t>–</w:t>
      </w:r>
      <w:r w:rsidRPr="0040590C">
        <w:rPr>
          <w:rFonts w:ascii="Cambria" w:hAnsi="Cambria"/>
        </w:rPr>
        <w:t>2 K</w:t>
      </w:r>
      <w:r>
        <w:rPr>
          <w:rFonts w:ascii="Cambria" w:hAnsi="Cambria"/>
        </w:rPr>
        <w:t>in</w:t>
      </w:r>
      <w:r w:rsidRPr="0040590C">
        <w:rPr>
          <w:rFonts w:ascii="Cambria" w:hAnsi="Cambria"/>
        </w:rPr>
        <w:t>gs 16</w:t>
      </w:r>
      <w:r>
        <w:rPr>
          <w:rFonts w:ascii="Cambria" w:hAnsi="Cambria"/>
        </w:rPr>
        <w:tab/>
      </w:r>
      <w:r w:rsidRPr="0040590C">
        <w:rPr>
          <w:rFonts w:ascii="Cambria" w:hAnsi="Cambria"/>
        </w:rPr>
        <w:t>Kings of Isra</w:t>
      </w:r>
      <w:r>
        <w:rPr>
          <w:rFonts w:ascii="Cambria" w:hAnsi="Cambria"/>
        </w:rPr>
        <w:t>el and Judah Led into Idolatry</w:t>
      </w:r>
    </w:p>
    <w:p w:rsidR="00E021E1" w:rsidRPr="0040590C" w:rsidRDefault="00E021E1" w:rsidP="00E021E1">
      <w:pPr>
        <w:tabs>
          <w:tab w:val="right" w:pos="1710"/>
          <w:tab w:val="left" w:pos="1890"/>
          <w:tab w:val="left" w:pos="4680"/>
        </w:tabs>
        <w:spacing w:after="0" w:line="240" w:lineRule="auto"/>
        <w:rPr>
          <w:rFonts w:ascii="Cambria" w:hAnsi="Cambria"/>
        </w:rPr>
      </w:pPr>
      <w:r>
        <w:rPr>
          <w:rFonts w:ascii="Cambria" w:hAnsi="Cambria"/>
        </w:rPr>
        <w:tab/>
        <w:t>V.</w:t>
      </w:r>
      <w:r>
        <w:rPr>
          <w:rFonts w:ascii="Cambria" w:hAnsi="Cambria"/>
        </w:rPr>
        <w:tab/>
      </w:r>
      <w:r w:rsidRPr="0040590C">
        <w:rPr>
          <w:rFonts w:ascii="Cambria" w:hAnsi="Cambria"/>
        </w:rPr>
        <w:t>1 K</w:t>
      </w:r>
      <w:r>
        <w:rPr>
          <w:rFonts w:ascii="Cambria" w:hAnsi="Cambria"/>
        </w:rPr>
        <w:t>in</w:t>
      </w:r>
      <w:r w:rsidRPr="0040590C">
        <w:rPr>
          <w:rFonts w:ascii="Cambria" w:hAnsi="Cambria"/>
        </w:rPr>
        <w:t>gs 17</w:t>
      </w:r>
      <w:r>
        <w:rPr>
          <w:rFonts w:ascii="Cambria" w:hAnsi="Cambria"/>
        </w:rPr>
        <w:t>–</w:t>
      </w:r>
      <w:r w:rsidRPr="0040590C">
        <w:rPr>
          <w:rFonts w:ascii="Cambria" w:hAnsi="Cambria"/>
        </w:rPr>
        <w:t>2 K</w:t>
      </w:r>
      <w:r>
        <w:rPr>
          <w:rFonts w:ascii="Cambria" w:hAnsi="Cambria"/>
        </w:rPr>
        <w:t>in</w:t>
      </w:r>
      <w:r w:rsidRPr="0040590C">
        <w:rPr>
          <w:rFonts w:ascii="Cambria" w:hAnsi="Cambria"/>
        </w:rPr>
        <w:t>gs 13</w:t>
      </w:r>
      <w:r>
        <w:rPr>
          <w:rFonts w:ascii="Cambria" w:hAnsi="Cambria"/>
        </w:rPr>
        <w:tab/>
      </w:r>
      <w:r w:rsidRPr="0040590C">
        <w:rPr>
          <w:rFonts w:ascii="Cambria" w:hAnsi="Cambria"/>
        </w:rPr>
        <w:t>God Sen</w:t>
      </w:r>
      <w:r>
        <w:rPr>
          <w:rFonts w:ascii="Cambria" w:hAnsi="Cambria"/>
        </w:rPr>
        <w:t>t</w:t>
      </w:r>
      <w:r w:rsidRPr="0040590C">
        <w:rPr>
          <w:rFonts w:ascii="Cambria" w:hAnsi="Cambria"/>
        </w:rPr>
        <w:t xml:space="preserve"> </w:t>
      </w:r>
      <w:r>
        <w:rPr>
          <w:rFonts w:ascii="Cambria" w:hAnsi="Cambria"/>
        </w:rPr>
        <w:t>His Prophets: Elijah and Elisha</w:t>
      </w:r>
    </w:p>
    <w:p w:rsidR="00E021E1" w:rsidRPr="0040590C" w:rsidRDefault="00E021E1" w:rsidP="00E021E1">
      <w:pPr>
        <w:tabs>
          <w:tab w:val="right" w:pos="1710"/>
          <w:tab w:val="left" w:pos="1890"/>
          <w:tab w:val="left" w:pos="4680"/>
        </w:tabs>
        <w:spacing w:after="0" w:line="240" w:lineRule="auto"/>
        <w:rPr>
          <w:rFonts w:ascii="Cambria" w:hAnsi="Cambria"/>
        </w:rPr>
      </w:pPr>
      <w:r>
        <w:rPr>
          <w:rFonts w:ascii="Cambria" w:hAnsi="Cambria"/>
        </w:rPr>
        <w:tab/>
        <w:t>VI.</w:t>
      </w:r>
      <w:r>
        <w:rPr>
          <w:rFonts w:ascii="Cambria" w:hAnsi="Cambria"/>
        </w:rPr>
        <w:tab/>
      </w:r>
      <w:r w:rsidRPr="0040590C">
        <w:rPr>
          <w:rFonts w:ascii="Cambria" w:hAnsi="Cambria"/>
        </w:rPr>
        <w:t>2 K</w:t>
      </w:r>
      <w:r>
        <w:rPr>
          <w:rFonts w:ascii="Cambria" w:hAnsi="Cambria"/>
        </w:rPr>
        <w:t>in</w:t>
      </w:r>
      <w:r w:rsidRPr="0040590C">
        <w:rPr>
          <w:rFonts w:ascii="Cambria" w:hAnsi="Cambria"/>
        </w:rPr>
        <w:t>gs 17</w:t>
      </w:r>
      <w:r>
        <w:rPr>
          <w:rFonts w:ascii="Cambria" w:hAnsi="Cambria"/>
        </w:rPr>
        <w:tab/>
      </w:r>
      <w:r w:rsidRPr="0040590C">
        <w:rPr>
          <w:rFonts w:ascii="Cambria" w:hAnsi="Cambria"/>
        </w:rPr>
        <w:t>The Assyrian Captivity of Israel</w:t>
      </w:r>
    </w:p>
    <w:p w:rsidR="00E021E1" w:rsidRDefault="00E021E1" w:rsidP="00E021E1">
      <w:pPr>
        <w:tabs>
          <w:tab w:val="right" w:pos="1710"/>
          <w:tab w:val="left" w:pos="1890"/>
          <w:tab w:val="left" w:pos="4680"/>
        </w:tabs>
        <w:spacing w:after="0" w:line="240" w:lineRule="auto"/>
        <w:rPr>
          <w:rFonts w:ascii="Cambria" w:hAnsi="Cambria"/>
        </w:rPr>
      </w:pPr>
      <w:r>
        <w:rPr>
          <w:rFonts w:ascii="Cambria" w:hAnsi="Cambria"/>
        </w:rPr>
        <w:tab/>
        <w:t>VII.</w:t>
      </w:r>
      <w:r>
        <w:rPr>
          <w:rFonts w:ascii="Cambria" w:hAnsi="Cambria"/>
        </w:rPr>
        <w:tab/>
      </w:r>
      <w:r w:rsidRPr="0040590C">
        <w:rPr>
          <w:rFonts w:ascii="Cambria" w:hAnsi="Cambria"/>
        </w:rPr>
        <w:t>2 K</w:t>
      </w:r>
      <w:r>
        <w:rPr>
          <w:rFonts w:ascii="Cambria" w:hAnsi="Cambria"/>
        </w:rPr>
        <w:t>in</w:t>
      </w:r>
      <w:r w:rsidRPr="0040590C">
        <w:rPr>
          <w:rFonts w:ascii="Cambria" w:hAnsi="Cambria"/>
        </w:rPr>
        <w:t>gs 24</w:t>
      </w:r>
      <w:r>
        <w:rPr>
          <w:rFonts w:ascii="Cambria" w:hAnsi="Cambria"/>
        </w:rPr>
        <w:t>–</w:t>
      </w:r>
      <w:r w:rsidRPr="0040590C">
        <w:rPr>
          <w:rFonts w:ascii="Cambria" w:hAnsi="Cambria"/>
        </w:rPr>
        <w:t>25</w:t>
      </w:r>
      <w:r>
        <w:rPr>
          <w:rFonts w:ascii="Cambria" w:hAnsi="Cambria"/>
        </w:rPr>
        <w:tab/>
      </w:r>
      <w:r w:rsidRPr="0040590C">
        <w:rPr>
          <w:rFonts w:ascii="Cambria" w:hAnsi="Cambria"/>
        </w:rPr>
        <w:t>Th</w:t>
      </w:r>
      <w:r>
        <w:rPr>
          <w:rFonts w:ascii="Cambria" w:hAnsi="Cambria"/>
        </w:rPr>
        <w:t>e Babylonian Captivity of Judah</w:t>
      </w:r>
    </w:p>
    <w:p w:rsidR="00E021E1" w:rsidRDefault="00E021E1" w:rsidP="009F7883">
      <w:pPr>
        <w:pBdr>
          <w:bottom w:val="single" w:sz="8" w:space="1" w:color="auto"/>
        </w:pBdr>
        <w:tabs>
          <w:tab w:val="left" w:pos="360"/>
        </w:tabs>
        <w:spacing w:after="0" w:line="240" w:lineRule="auto"/>
        <w:rPr>
          <w:rFonts w:ascii="Cambria" w:hAnsi="Cambria"/>
        </w:rPr>
      </w:pPr>
    </w:p>
    <w:p w:rsidR="005018C1" w:rsidRDefault="00E021E1" w:rsidP="005018C1">
      <w:pPr>
        <w:tabs>
          <w:tab w:val="left" w:pos="360"/>
          <w:tab w:val="center" w:pos="5040"/>
          <w:tab w:val="right" w:pos="10613"/>
        </w:tabs>
        <w:spacing w:after="0" w:line="240" w:lineRule="auto"/>
        <w:rPr>
          <w:rFonts w:ascii="Cambria" w:hAnsi="Cambria"/>
        </w:rPr>
      </w:pPr>
      <w:proofErr w:type="spellStart"/>
      <w:r>
        <w:rPr>
          <w:rFonts w:ascii="Cambria" w:hAnsi="Cambria"/>
        </w:rPr>
        <w:t>Riccardi</w:t>
      </w:r>
      <w:proofErr w:type="spellEnd"/>
      <w:r w:rsidR="009F7883">
        <w:rPr>
          <w:rFonts w:ascii="Cambria" w:hAnsi="Cambria"/>
        </w:rPr>
        <w:tab/>
      </w:r>
      <w:r w:rsidR="005018C1" w:rsidRPr="003B77A2">
        <w:rPr>
          <w:rFonts w:ascii="Cambria" w:hAnsi="Cambria"/>
          <w:sz w:val="18"/>
        </w:rPr>
        <w:t>Adapted from Every Woman’s Grace at Grace Community Church of Sun Valley, CA</w:t>
      </w:r>
      <w:r w:rsidR="00B86FB9">
        <w:rPr>
          <w:rFonts w:ascii="Cambria" w:hAnsi="Cambria"/>
        </w:rPr>
        <w:tab/>
      </w:r>
      <w:r w:rsidR="009F7883">
        <w:rPr>
          <w:rFonts w:ascii="Cambria" w:hAnsi="Cambria"/>
        </w:rPr>
        <w:t>Februa</w:t>
      </w:r>
      <w:r w:rsidR="0060547B">
        <w:rPr>
          <w:rFonts w:ascii="Cambria" w:hAnsi="Cambria"/>
        </w:rPr>
        <w:t xml:space="preserve">ry </w:t>
      </w:r>
      <w:r>
        <w:rPr>
          <w:rFonts w:ascii="Cambria" w:hAnsi="Cambria"/>
        </w:rPr>
        <w:t>17</w:t>
      </w:r>
      <w:r w:rsidR="00365141">
        <w:rPr>
          <w:rFonts w:ascii="Cambria" w:hAnsi="Cambria"/>
        </w:rPr>
        <w:t>, 2016</w:t>
      </w:r>
    </w:p>
    <w:p w:rsidR="008C1BFF" w:rsidRPr="005018C1" w:rsidRDefault="008C1BFF" w:rsidP="005018C1">
      <w:pPr>
        <w:tabs>
          <w:tab w:val="left" w:pos="360"/>
          <w:tab w:val="right" w:pos="10613"/>
        </w:tabs>
        <w:spacing w:after="0" w:line="240" w:lineRule="auto"/>
        <w:rPr>
          <w:rFonts w:ascii="Cambria" w:hAnsi="Cambria"/>
        </w:rPr>
      </w:pPr>
    </w:p>
    <w:sectPr w:rsidR="008C1BFF" w:rsidRPr="005018C1" w:rsidSect="008C1BFF">
      <w:headerReference w:type="default" r:id="rId8"/>
      <w:footerReference w:type="default" r:id="rId9"/>
      <w:pgSz w:w="12240" w:h="15840"/>
      <w:pgMar w:top="576" w:right="547" w:bottom="504" w:left="1080" w:header="288"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5F86" w:rsidRDefault="00DD5F86" w:rsidP="00BF407D">
      <w:pPr>
        <w:spacing w:after="0" w:line="240" w:lineRule="auto"/>
      </w:pPr>
      <w:r>
        <w:separator/>
      </w:r>
    </w:p>
  </w:endnote>
  <w:endnote w:type="continuationSeparator" w:id="0">
    <w:p w:rsidR="00DD5F86" w:rsidRDefault="00DD5F86" w:rsidP="00BF40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1BFF" w:rsidRDefault="00DD5F86">
    <w:pPr>
      <w:pStyle w:val="Footer"/>
    </w:pPr>
    <w:r>
      <w:rPr>
        <w:noProof/>
      </w:rPr>
      <w:pict>
        <v:oval id="_x0000_s2050" style="position:absolute;margin-left:576.4pt;margin-top:754.15pt;width:44.25pt;height:44.25pt;rotation:180;flip:x;z-index:1;visibility:visible;mso-wrap-style:square;mso-width-percent:0;mso-height-percent:0;mso-left-percent:-10001;mso-top-percent:-10001;mso-wrap-distance-left:9pt;mso-wrap-distance-top:0;mso-wrap-distance-right:9pt;mso-wrap-distance-bottom:0;mso-position-horizontal:absolute;mso-position-horizontal-relative:page;mso-position-vertical:absolute;mso-position-vertical-relative:page;mso-width-percent:0;mso-height-percent:0;mso-left-percent:-10001;mso-top-percent:-10001;mso-width-relative:page;mso-height-relative:bottom-margin-area;v-text-anchor:middle" filled="f" fillcolor="#c0504d" strokecolor="#618635" strokeweight="1pt">
          <v:textbox inset=",0,,0">
            <w:txbxContent>
              <w:p w:rsidR="008C1BFF" w:rsidRPr="00A90DEE" w:rsidRDefault="008C1BFF">
                <w:pPr>
                  <w:pStyle w:val="Footer"/>
                  <w:rPr>
                    <w:color w:val="618635"/>
                  </w:rPr>
                </w:pPr>
                <w:r w:rsidRPr="00A90DEE">
                  <w:rPr>
                    <w:color w:val="618635"/>
                  </w:rPr>
                  <w:fldChar w:fldCharType="begin"/>
                </w:r>
                <w:r w:rsidRPr="00A90DEE">
                  <w:rPr>
                    <w:color w:val="618635"/>
                  </w:rPr>
                  <w:instrText xml:space="preserve"> PAGE  \* MERGEFORMAT </w:instrText>
                </w:r>
                <w:r w:rsidRPr="00A90DEE">
                  <w:rPr>
                    <w:color w:val="618635"/>
                  </w:rPr>
                  <w:fldChar w:fldCharType="separate"/>
                </w:r>
                <w:r w:rsidR="00E021E1">
                  <w:rPr>
                    <w:noProof/>
                    <w:color w:val="618635"/>
                  </w:rPr>
                  <w:t>1</w:t>
                </w:r>
                <w:r w:rsidRPr="00A90DEE">
                  <w:rPr>
                    <w:noProof/>
                    <w:color w:val="618635"/>
                  </w:rPr>
                  <w:fldChar w:fldCharType="end"/>
                </w:r>
              </w:p>
            </w:txbxContent>
          </v:textbox>
          <w10:wrap anchorx="margin" anchory="margin"/>
        </v:oval>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5F86" w:rsidRDefault="00DD5F86" w:rsidP="00BF407D">
      <w:pPr>
        <w:spacing w:after="0" w:line="240" w:lineRule="auto"/>
      </w:pPr>
      <w:r>
        <w:separator/>
      </w:r>
    </w:p>
  </w:footnote>
  <w:footnote w:type="continuationSeparator" w:id="0">
    <w:p w:rsidR="00DD5F86" w:rsidRDefault="00DD5F86" w:rsidP="00BF40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1BFF" w:rsidRPr="008C1BFF" w:rsidRDefault="00DD5F86" w:rsidP="008C1BFF">
    <w:pPr>
      <w:pStyle w:val="Header"/>
      <w:tabs>
        <w:tab w:val="clear" w:pos="4680"/>
        <w:tab w:val="center" w:pos="5400"/>
      </w:tabs>
      <w:jc w:val="center"/>
      <w:rPr>
        <w:rFonts w:ascii="Cambria" w:hAnsi="Cambria"/>
        <w:sz w:val="40"/>
        <w:lang w:val="en-CA"/>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51" type="#_x0000_t75" style="position:absolute;left:0;text-align:left;margin-left:0;margin-top:-4.1pt;width:60.75pt;height:46.85pt;z-index:2;visibility:visible;mso-wrap-style:square;mso-wrap-distance-left:9pt;mso-wrap-distance-top:0;mso-wrap-distance-right:9pt;mso-wrap-distance-bottom:0;mso-position-horizontal:left;mso-position-horizontal-relative:margin;mso-position-vertical-relative:text;mso-width-relative:page;mso-height-relative:page">
          <v:imagedata r:id="rId1" o:title="untitled"/>
          <w10:wrap anchorx="margin"/>
        </v:shape>
      </w:pict>
    </w:r>
    <w:r w:rsidR="008C1BFF" w:rsidRPr="008C1BFF">
      <w:rPr>
        <w:rFonts w:ascii="Cambria" w:hAnsi="Cambria"/>
        <w:sz w:val="40"/>
        <w:lang w:val="en-CA"/>
      </w:rPr>
      <w:t>Women of Grace</w:t>
    </w:r>
  </w:p>
  <w:p w:rsidR="008C1BFF" w:rsidRPr="008C1BFF" w:rsidRDefault="008C1BFF" w:rsidP="008C1BFF">
    <w:pPr>
      <w:pStyle w:val="Header"/>
      <w:tabs>
        <w:tab w:val="clear" w:pos="4680"/>
        <w:tab w:val="center" w:pos="5400"/>
      </w:tabs>
      <w:jc w:val="center"/>
      <w:rPr>
        <w:rFonts w:ascii="Cambria" w:hAnsi="Cambria"/>
        <w:sz w:val="24"/>
        <w:lang w:val="en-CA"/>
      </w:rPr>
    </w:pPr>
    <w:r>
      <w:rPr>
        <w:rFonts w:ascii="Times New Roman" w:hAnsi="Times New Roman"/>
        <w:sz w:val="24"/>
        <w:lang w:val="en-CA"/>
      </w:rPr>
      <w:t xml:space="preserve">• </w:t>
    </w:r>
    <w:r w:rsidR="00A26BFA">
      <w:rPr>
        <w:rFonts w:ascii="Cambria" w:hAnsi="Cambria"/>
        <w:sz w:val="24"/>
        <w:lang w:val="en-CA"/>
      </w:rPr>
      <w:t xml:space="preserve">Lesson </w:t>
    </w:r>
    <w:r w:rsidR="00E021E1">
      <w:rPr>
        <w:rFonts w:ascii="Cambria" w:hAnsi="Cambria"/>
        <w:sz w:val="24"/>
        <w:lang w:val="en-CA"/>
      </w:rPr>
      <w:t>15</w:t>
    </w:r>
    <w:r w:rsidR="00C76A4D">
      <w:rPr>
        <w:rFonts w:ascii="Cambria" w:hAnsi="Cambria"/>
        <w:sz w:val="24"/>
        <w:lang w:val="en-CA"/>
      </w:rPr>
      <w:t xml:space="preserve"> </w:t>
    </w:r>
    <w:r w:rsidR="00C76A4D">
      <w:rPr>
        <w:rFonts w:ascii="Times New Roman" w:hAnsi="Times New Roman"/>
        <w:sz w:val="24"/>
        <w:lang w:val="en-CA"/>
      </w:rPr>
      <w:t xml:space="preserve">• </w:t>
    </w:r>
    <w:r w:rsidR="00E021E1">
      <w:rPr>
        <w:rFonts w:ascii="Times New Roman" w:hAnsi="Times New Roman"/>
        <w:sz w:val="24"/>
        <w:lang w:val="en-CA"/>
      </w:rPr>
      <w:t>1/2 Kings: Failure of the Kings</w:t>
    </w:r>
    <w:r w:rsidR="00A666FA">
      <w:rPr>
        <w:rFonts w:ascii="Times New Roman" w:hAnsi="Times New Roman"/>
        <w:sz w:val="24"/>
        <w:lang w:val="en-CA"/>
      </w:rPr>
      <w:t xml:space="preserve"> </w:t>
    </w:r>
    <w:r w:rsidR="00C76A4D">
      <w:rPr>
        <w:rFonts w:ascii="Times New Roman" w:hAnsi="Times New Roman"/>
        <w:sz w:val="24"/>
        <w:lang w:val="en-CA"/>
      </w:rPr>
      <w:t>•</w:t>
    </w:r>
    <w:r w:rsidR="00DD5F86">
      <w:rPr>
        <w:rFonts w:ascii="Cambria" w:hAnsi="Cambria"/>
        <w:sz w:val="24"/>
        <w:lang w:val="en-CA"/>
      </w:rPr>
      <w:pict>
        <v:rect id="_x0000_i1025" style="width:530.65pt;height:1.5pt" o:hralign="center" o:hrstd="t" o:hrnoshade="t" o:hr="t" fillcolor="#618635"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5209F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2D2D88"/>
    <w:multiLevelType w:val="hybridMultilevel"/>
    <w:tmpl w:val="5B7E5A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F17E17"/>
    <w:multiLevelType w:val="hybridMultilevel"/>
    <w:tmpl w:val="3C6A0C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BE4299"/>
    <w:multiLevelType w:val="hybridMultilevel"/>
    <w:tmpl w:val="89A03C38"/>
    <w:lvl w:ilvl="0" w:tplc="9A0C300C">
      <w:start w:val="1"/>
      <w:numFmt w:val="lowerLetter"/>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4" w15:restartNumberingAfterBreak="0">
    <w:nsid w:val="10C16A0B"/>
    <w:multiLevelType w:val="hybridMultilevel"/>
    <w:tmpl w:val="D4FA2B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2782B8D"/>
    <w:multiLevelType w:val="hybridMultilevel"/>
    <w:tmpl w:val="BA2CDA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9A74F2"/>
    <w:multiLevelType w:val="hybridMultilevel"/>
    <w:tmpl w:val="58A2A9B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80D6B29"/>
    <w:multiLevelType w:val="hybridMultilevel"/>
    <w:tmpl w:val="4A5E6A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865337"/>
    <w:multiLevelType w:val="hybridMultilevel"/>
    <w:tmpl w:val="6400E054"/>
    <w:lvl w:ilvl="0" w:tplc="E104E058">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9D6174"/>
    <w:multiLevelType w:val="hybridMultilevel"/>
    <w:tmpl w:val="2160D0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AE569D"/>
    <w:multiLevelType w:val="hybridMultilevel"/>
    <w:tmpl w:val="005074FC"/>
    <w:lvl w:ilvl="0" w:tplc="F34065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B8410C"/>
    <w:multiLevelType w:val="hybridMultilevel"/>
    <w:tmpl w:val="A20895E2"/>
    <w:lvl w:ilvl="0" w:tplc="C832BB28">
      <w:start w:val="1"/>
      <w:numFmt w:val="lowerLetter"/>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2" w15:restartNumberingAfterBreak="0">
    <w:nsid w:val="229F5D14"/>
    <w:multiLevelType w:val="hybridMultilevel"/>
    <w:tmpl w:val="A0DEFB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E3023C"/>
    <w:multiLevelType w:val="hybridMultilevel"/>
    <w:tmpl w:val="FFA89A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023757"/>
    <w:multiLevelType w:val="hybridMultilevel"/>
    <w:tmpl w:val="184A45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302DE9"/>
    <w:multiLevelType w:val="hybridMultilevel"/>
    <w:tmpl w:val="0E7CFDE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BE5104"/>
    <w:multiLevelType w:val="hybridMultilevel"/>
    <w:tmpl w:val="E5964C6C"/>
    <w:lvl w:ilvl="0" w:tplc="6B006BA4">
      <w:start w:val="1"/>
      <w:numFmt w:val="lowerLetter"/>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1750A16"/>
    <w:multiLevelType w:val="hybridMultilevel"/>
    <w:tmpl w:val="4012435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005F3F"/>
    <w:multiLevelType w:val="hybridMultilevel"/>
    <w:tmpl w:val="843EC40E"/>
    <w:lvl w:ilvl="0" w:tplc="9E9C47D0">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3010AD"/>
    <w:multiLevelType w:val="hybridMultilevel"/>
    <w:tmpl w:val="BC0A7498"/>
    <w:lvl w:ilvl="0" w:tplc="51300FB0">
      <w:start w:val="4"/>
      <w:numFmt w:val="decimal"/>
      <w:lvlText w:val="%1."/>
      <w:lvlJc w:val="left"/>
      <w:pPr>
        <w:ind w:left="360" w:hanging="360"/>
      </w:pPr>
      <w:rPr>
        <w:rFonts w:hint="default"/>
      </w:rPr>
    </w:lvl>
    <w:lvl w:ilvl="1" w:tplc="AD46CF44">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8B53F10"/>
    <w:multiLevelType w:val="hybridMultilevel"/>
    <w:tmpl w:val="7E480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B81934"/>
    <w:multiLevelType w:val="hybridMultilevel"/>
    <w:tmpl w:val="0CCC6C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A4022D"/>
    <w:multiLevelType w:val="hybridMultilevel"/>
    <w:tmpl w:val="A776E9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801DC6"/>
    <w:multiLevelType w:val="hybridMultilevel"/>
    <w:tmpl w:val="FE7C7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EB5FDB"/>
    <w:multiLevelType w:val="hybridMultilevel"/>
    <w:tmpl w:val="48265D34"/>
    <w:lvl w:ilvl="0" w:tplc="BBA4F42A">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2A7E50"/>
    <w:multiLevelType w:val="hybridMultilevel"/>
    <w:tmpl w:val="0D166D9E"/>
    <w:lvl w:ilvl="0" w:tplc="0409000F">
      <w:start w:val="1"/>
      <w:numFmt w:val="decimal"/>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6" w15:restartNumberingAfterBreak="0">
    <w:nsid w:val="4A880015"/>
    <w:multiLevelType w:val="hybridMultilevel"/>
    <w:tmpl w:val="C3FE7B5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0A93A5A"/>
    <w:multiLevelType w:val="hybridMultilevel"/>
    <w:tmpl w:val="98C8AE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997148"/>
    <w:multiLevelType w:val="hybridMultilevel"/>
    <w:tmpl w:val="4BB021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431C13"/>
    <w:multiLevelType w:val="hybridMultilevel"/>
    <w:tmpl w:val="895E786E"/>
    <w:lvl w:ilvl="0" w:tplc="3334A0C0">
      <w:start w:val="1"/>
      <w:numFmt w:val="lowerLetter"/>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30" w15:restartNumberingAfterBreak="0">
    <w:nsid w:val="59997A13"/>
    <w:multiLevelType w:val="hybridMultilevel"/>
    <w:tmpl w:val="F0EC10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C6B359E"/>
    <w:multiLevelType w:val="hybridMultilevel"/>
    <w:tmpl w:val="67127932"/>
    <w:lvl w:ilvl="0" w:tplc="0409000F">
      <w:start w:val="1"/>
      <w:numFmt w:val="decimal"/>
      <w:lvlText w:val="%1."/>
      <w:lvlJc w:val="left"/>
      <w:pPr>
        <w:ind w:left="540" w:hanging="360"/>
      </w:p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2" w15:restartNumberingAfterBreak="0">
    <w:nsid w:val="5CA55DD6"/>
    <w:multiLevelType w:val="hybridMultilevel"/>
    <w:tmpl w:val="616259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CEC26CD"/>
    <w:multiLevelType w:val="hybridMultilevel"/>
    <w:tmpl w:val="27042286"/>
    <w:lvl w:ilvl="0" w:tplc="0409000F">
      <w:start w:val="1"/>
      <w:numFmt w:val="decimal"/>
      <w:lvlText w:val="%1."/>
      <w:lvlJc w:val="left"/>
      <w:pPr>
        <w:ind w:left="720" w:hanging="360"/>
      </w:pPr>
      <w:rPr>
        <w:rFonts w:hint="default"/>
      </w:rPr>
    </w:lvl>
    <w:lvl w:ilvl="1" w:tplc="C4BCF29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344DFB"/>
    <w:multiLevelType w:val="hybridMultilevel"/>
    <w:tmpl w:val="A2AC25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DA53F4C"/>
    <w:multiLevelType w:val="hybridMultilevel"/>
    <w:tmpl w:val="274610A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ED02DD2"/>
    <w:multiLevelType w:val="hybridMultilevel"/>
    <w:tmpl w:val="4BD818DA"/>
    <w:lvl w:ilvl="0" w:tplc="B8807652">
      <w:start w:val="1"/>
      <w:numFmt w:val="decimal"/>
      <w:lvlText w:val="%1."/>
      <w:lvlJc w:val="left"/>
      <w:pPr>
        <w:ind w:left="720" w:hanging="360"/>
      </w:pPr>
      <w:rPr>
        <w:rFonts w:hint="default"/>
        <w:color w:val="000000"/>
      </w:rPr>
    </w:lvl>
    <w:lvl w:ilvl="1" w:tplc="C7BE7BE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F6916C5"/>
    <w:multiLevelType w:val="hybridMultilevel"/>
    <w:tmpl w:val="89A03C38"/>
    <w:lvl w:ilvl="0" w:tplc="9A0C300C">
      <w:start w:val="1"/>
      <w:numFmt w:val="lowerLetter"/>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38" w15:restartNumberingAfterBreak="0">
    <w:nsid w:val="61CD5285"/>
    <w:multiLevelType w:val="hybridMultilevel"/>
    <w:tmpl w:val="88BAF2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D5A57B9"/>
    <w:multiLevelType w:val="hybridMultilevel"/>
    <w:tmpl w:val="92F0AE8E"/>
    <w:lvl w:ilvl="0" w:tplc="0409000F">
      <w:start w:val="1"/>
      <w:numFmt w:val="decimal"/>
      <w:lvlText w:val="%1."/>
      <w:lvlJc w:val="left"/>
      <w:pPr>
        <w:ind w:left="720" w:hanging="360"/>
      </w:pPr>
      <w:rPr>
        <w:rFonts w:hint="default"/>
      </w:rPr>
    </w:lvl>
    <w:lvl w:ilvl="1" w:tplc="2B32706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FB65BE0"/>
    <w:multiLevelType w:val="hybridMultilevel"/>
    <w:tmpl w:val="E51CF0C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22A782F"/>
    <w:multiLevelType w:val="hybridMultilevel"/>
    <w:tmpl w:val="DC52B7F8"/>
    <w:lvl w:ilvl="0" w:tplc="32AEC1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25E4C15"/>
    <w:multiLevelType w:val="hybridMultilevel"/>
    <w:tmpl w:val="4A5E6A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5ED5B97"/>
    <w:multiLevelType w:val="hybridMultilevel"/>
    <w:tmpl w:val="99BEA846"/>
    <w:lvl w:ilvl="0" w:tplc="0409000F">
      <w:start w:val="1"/>
      <w:numFmt w:val="decimal"/>
      <w:lvlText w:val="%1."/>
      <w:lvlJc w:val="left"/>
      <w:pPr>
        <w:ind w:left="720" w:hanging="360"/>
      </w:pPr>
      <w:rPr>
        <w:rFonts w:hint="default"/>
      </w:rPr>
    </w:lvl>
    <w:lvl w:ilvl="1" w:tplc="1D64E1F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7DB56E3"/>
    <w:multiLevelType w:val="hybridMultilevel"/>
    <w:tmpl w:val="122C9F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BBA609B"/>
    <w:multiLevelType w:val="hybridMultilevel"/>
    <w:tmpl w:val="ED2C6E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33"/>
  </w:num>
  <w:num w:numId="3">
    <w:abstractNumId w:val="28"/>
  </w:num>
  <w:num w:numId="4">
    <w:abstractNumId w:val="36"/>
  </w:num>
  <w:num w:numId="5">
    <w:abstractNumId w:val="34"/>
  </w:num>
  <w:num w:numId="6">
    <w:abstractNumId w:val="43"/>
  </w:num>
  <w:num w:numId="7">
    <w:abstractNumId w:val="31"/>
  </w:num>
  <w:num w:numId="8">
    <w:abstractNumId w:val="39"/>
  </w:num>
  <w:num w:numId="9">
    <w:abstractNumId w:val="30"/>
  </w:num>
  <w:num w:numId="10">
    <w:abstractNumId w:val="13"/>
  </w:num>
  <w:num w:numId="11">
    <w:abstractNumId w:val="35"/>
  </w:num>
  <w:num w:numId="12">
    <w:abstractNumId w:val="17"/>
  </w:num>
  <w:num w:numId="13">
    <w:abstractNumId w:val="27"/>
  </w:num>
  <w:num w:numId="14">
    <w:abstractNumId w:val="32"/>
  </w:num>
  <w:num w:numId="15">
    <w:abstractNumId w:val="44"/>
  </w:num>
  <w:num w:numId="16">
    <w:abstractNumId w:val="15"/>
  </w:num>
  <w:num w:numId="17">
    <w:abstractNumId w:val="23"/>
  </w:num>
  <w:num w:numId="18">
    <w:abstractNumId w:val="3"/>
  </w:num>
  <w:num w:numId="19">
    <w:abstractNumId w:val="37"/>
  </w:num>
  <w:num w:numId="20">
    <w:abstractNumId w:val="1"/>
  </w:num>
  <w:num w:numId="21">
    <w:abstractNumId w:val="38"/>
  </w:num>
  <w:num w:numId="22">
    <w:abstractNumId w:val="12"/>
  </w:num>
  <w:num w:numId="23">
    <w:abstractNumId w:val="10"/>
  </w:num>
  <w:num w:numId="24">
    <w:abstractNumId w:val="2"/>
  </w:num>
  <w:num w:numId="25">
    <w:abstractNumId w:val="20"/>
  </w:num>
  <w:num w:numId="26">
    <w:abstractNumId w:val="22"/>
  </w:num>
  <w:num w:numId="27">
    <w:abstractNumId w:val="45"/>
  </w:num>
  <w:num w:numId="28">
    <w:abstractNumId w:val="42"/>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num>
  <w:num w:numId="31">
    <w:abstractNumId w:val="21"/>
  </w:num>
  <w:num w:numId="32">
    <w:abstractNumId w:val="9"/>
  </w:num>
  <w:num w:numId="33">
    <w:abstractNumId w:val="7"/>
  </w:num>
  <w:num w:numId="34">
    <w:abstractNumId w:val="16"/>
  </w:num>
  <w:num w:numId="35">
    <w:abstractNumId w:val="14"/>
  </w:num>
  <w:num w:numId="36">
    <w:abstractNumId w:val="0"/>
  </w:num>
  <w:num w:numId="37">
    <w:abstractNumId w:val="24"/>
  </w:num>
  <w:num w:numId="38">
    <w:abstractNumId w:val="41"/>
  </w:num>
  <w:num w:numId="39">
    <w:abstractNumId w:val="11"/>
  </w:num>
  <w:num w:numId="40">
    <w:abstractNumId w:val="40"/>
  </w:num>
  <w:num w:numId="41">
    <w:abstractNumId w:val="6"/>
  </w:num>
  <w:num w:numId="42">
    <w:abstractNumId w:val="26"/>
  </w:num>
  <w:num w:numId="43">
    <w:abstractNumId w:val="18"/>
  </w:num>
  <w:num w:numId="44">
    <w:abstractNumId w:val="8"/>
  </w:num>
  <w:num w:numId="45">
    <w:abstractNumId w:val="19"/>
  </w:num>
  <w:num w:numId="4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drawingGridHorizontalSpacing w:val="110"/>
  <w:displayHorizontalDrawingGridEvery w:val="2"/>
  <w:characterSpacingControl w:val="doNotCompress"/>
  <w:hdrShapeDefaults>
    <o:shapedefaults v:ext="edit" spidmax="2052">
      <o:colormru v:ext="edit" colors="black,#618635"/>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2312F"/>
    <w:rsid w:val="00006CC2"/>
    <w:rsid w:val="00024D12"/>
    <w:rsid w:val="00036E20"/>
    <w:rsid w:val="00053607"/>
    <w:rsid w:val="00075271"/>
    <w:rsid w:val="00075577"/>
    <w:rsid w:val="00075EB9"/>
    <w:rsid w:val="000A62E8"/>
    <w:rsid w:val="000B4938"/>
    <w:rsid w:val="000C5E7C"/>
    <w:rsid w:val="000E2AD4"/>
    <w:rsid w:val="001024CC"/>
    <w:rsid w:val="001039FB"/>
    <w:rsid w:val="001050A0"/>
    <w:rsid w:val="00106029"/>
    <w:rsid w:val="00117180"/>
    <w:rsid w:val="00117497"/>
    <w:rsid w:val="00120440"/>
    <w:rsid w:val="0013467C"/>
    <w:rsid w:val="00163E27"/>
    <w:rsid w:val="00176119"/>
    <w:rsid w:val="0018481A"/>
    <w:rsid w:val="001B14EE"/>
    <w:rsid w:val="001B242E"/>
    <w:rsid w:val="001B3241"/>
    <w:rsid w:val="001C0322"/>
    <w:rsid w:val="001C6BC9"/>
    <w:rsid w:val="001D29F9"/>
    <w:rsid w:val="001D4F75"/>
    <w:rsid w:val="001D7A4C"/>
    <w:rsid w:val="001F5548"/>
    <w:rsid w:val="002029B6"/>
    <w:rsid w:val="002062CD"/>
    <w:rsid w:val="002222A6"/>
    <w:rsid w:val="002365FF"/>
    <w:rsid w:val="00253560"/>
    <w:rsid w:val="00253C2B"/>
    <w:rsid w:val="00264387"/>
    <w:rsid w:val="00265F4F"/>
    <w:rsid w:val="0028141B"/>
    <w:rsid w:val="002A2D98"/>
    <w:rsid w:val="002B6467"/>
    <w:rsid w:val="002B7BF2"/>
    <w:rsid w:val="002C2328"/>
    <w:rsid w:val="002C5EAA"/>
    <w:rsid w:val="002D2CE3"/>
    <w:rsid w:val="002F36B9"/>
    <w:rsid w:val="002F6569"/>
    <w:rsid w:val="002F759B"/>
    <w:rsid w:val="00306CA1"/>
    <w:rsid w:val="003261CA"/>
    <w:rsid w:val="00337D6B"/>
    <w:rsid w:val="00342FDF"/>
    <w:rsid w:val="00353977"/>
    <w:rsid w:val="00365141"/>
    <w:rsid w:val="00371AE4"/>
    <w:rsid w:val="0037610C"/>
    <w:rsid w:val="00384F04"/>
    <w:rsid w:val="003A1515"/>
    <w:rsid w:val="003A3E6E"/>
    <w:rsid w:val="003A6AC2"/>
    <w:rsid w:val="003B77A2"/>
    <w:rsid w:val="003C0CC5"/>
    <w:rsid w:val="003C452E"/>
    <w:rsid w:val="003D3612"/>
    <w:rsid w:val="003D495F"/>
    <w:rsid w:val="003F1FA9"/>
    <w:rsid w:val="003F4961"/>
    <w:rsid w:val="00403D88"/>
    <w:rsid w:val="00404E70"/>
    <w:rsid w:val="00407F68"/>
    <w:rsid w:val="00411073"/>
    <w:rsid w:val="004547F6"/>
    <w:rsid w:val="00471163"/>
    <w:rsid w:val="00474CFE"/>
    <w:rsid w:val="0047597C"/>
    <w:rsid w:val="0047638A"/>
    <w:rsid w:val="004808CE"/>
    <w:rsid w:val="00486698"/>
    <w:rsid w:val="004C3271"/>
    <w:rsid w:val="004D35AA"/>
    <w:rsid w:val="005018C1"/>
    <w:rsid w:val="00501B4E"/>
    <w:rsid w:val="00504ED4"/>
    <w:rsid w:val="00512A29"/>
    <w:rsid w:val="00532B5E"/>
    <w:rsid w:val="005452CE"/>
    <w:rsid w:val="00553B4D"/>
    <w:rsid w:val="00556A63"/>
    <w:rsid w:val="0056576E"/>
    <w:rsid w:val="005850DA"/>
    <w:rsid w:val="005A1B6B"/>
    <w:rsid w:val="005B2C66"/>
    <w:rsid w:val="005C4E0F"/>
    <w:rsid w:val="005D474A"/>
    <w:rsid w:val="0060547B"/>
    <w:rsid w:val="00615452"/>
    <w:rsid w:val="0062013D"/>
    <w:rsid w:val="0062312F"/>
    <w:rsid w:val="0062545F"/>
    <w:rsid w:val="00633DA9"/>
    <w:rsid w:val="006448F1"/>
    <w:rsid w:val="006602CE"/>
    <w:rsid w:val="00665BAF"/>
    <w:rsid w:val="00670665"/>
    <w:rsid w:val="00676451"/>
    <w:rsid w:val="00676E1E"/>
    <w:rsid w:val="006A29DA"/>
    <w:rsid w:val="006B366B"/>
    <w:rsid w:val="006D2E49"/>
    <w:rsid w:val="006D308C"/>
    <w:rsid w:val="006E0518"/>
    <w:rsid w:val="007002B2"/>
    <w:rsid w:val="00703AAE"/>
    <w:rsid w:val="00711CEB"/>
    <w:rsid w:val="00715847"/>
    <w:rsid w:val="00715F4B"/>
    <w:rsid w:val="007353AC"/>
    <w:rsid w:val="007417CE"/>
    <w:rsid w:val="0075588D"/>
    <w:rsid w:val="00762025"/>
    <w:rsid w:val="007737F4"/>
    <w:rsid w:val="0078314D"/>
    <w:rsid w:val="00790E0A"/>
    <w:rsid w:val="00792868"/>
    <w:rsid w:val="0079602B"/>
    <w:rsid w:val="00796EA0"/>
    <w:rsid w:val="007B7416"/>
    <w:rsid w:val="007C0B3A"/>
    <w:rsid w:val="007C33F8"/>
    <w:rsid w:val="007C70B3"/>
    <w:rsid w:val="007D0A0F"/>
    <w:rsid w:val="007D304A"/>
    <w:rsid w:val="007D3A5B"/>
    <w:rsid w:val="007E00B5"/>
    <w:rsid w:val="008231CE"/>
    <w:rsid w:val="0083088A"/>
    <w:rsid w:val="00850154"/>
    <w:rsid w:val="0085140C"/>
    <w:rsid w:val="00856099"/>
    <w:rsid w:val="0086134E"/>
    <w:rsid w:val="00863568"/>
    <w:rsid w:val="0086538C"/>
    <w:rsid w:val="008653DF"/>
    <w:rsid w:val="00872DA7"/>
    <w:rsid w:val="00886893"/>
    <w:rsid w:val="008C1BFF"/>
    <w:rsid w:val="008D582A"/>
    <w:rsid w:val="008E4EB3"/>
    <w:rsid w:val="008F41C9"/>
    <w:rsid w:val="00907217"/>
    <w:rsid w:val="00933031"/>
    <w:rsid w:val="00954984"/>
    <w:rsid w:val="00957C27"/>
    <w:rsid w:val="009620EE"/>
    <w:rsid w:val="00962720"/>
    <w:rsid w:val="0097326E"/>
    <w:rsid w:val="00973830"/>
    <w:rsid w:val="00983F91"/>
    <w:rsid w:val="00984E42"/>
    <w:rsid w:val="009A2EFE"/>
    <w:rsid w:val="009A45B4"/>
    <w:rsid w:val="009B05C3"/>
    <w:rsid w:val="009C5F74"/>
    <w:rsid w:val="009F593A"/>
    <w:rsid w:val="009F7883"/>
    <w:rsid w:val="009F7AA3"/>
    <w:rsid w:val="00A05463"/>
    <w:rsid w:val="00A26BFA"/>
    <w:rsid w:val="00A341F1"/>
    <w:rsid w:val="00A43867"/>
    <w:rsid w:val="00A464A4"/>
    <w:rsid w:val="00A505AD"/>
    <w:rsid w:val="00A50BDD"/>
    <w:rsid w:val="00A640B9"/>
    <w:rsid w:val="00A644AB"/>
    <w:rsid w:val="00A65360"/>
    <w:rsid w:val="00A666FA"/>
    <w:rsid w:val="00A83313"/>
    <w:rsid w:val="00A90DEE"/>
    <w:rsid w:val="00AA2909"/>
    <w:rsid w:val="00AA4D76"/>
    <w:rsid w:val="00AB1605"/>
    <w:rsid w:val="00AB5EF5"/>
    <w:rsid w:val="00AB6A66"/>
    <w:rsid w:val="00AB6D15"/>
    <w:rsid w:val="00AC2161"/>
    <w:rsid w:val="00AC24CE"/>
    <w:rsid w:val="00AC692C"/>
    <w:rsid w:val="00AF436D"/>
    <w:rsid w:val="00B06E6A"/>
    <w:rsid w:val="00B16FC1"/>
    <w:rsid w:val="00B67FCE"/>
    <w:rsid w:val="00B7090C"/>
    <w:rsid w:val="00B86FB9"/>
    <w:rsid w:val="00B87AAB"/>
    <w:rsid w:val="00B9020A"/>
    <w:rsid w:val="00B921E0"/>
    <w:rsid w:val="00B9287F"/>
    <w:rsid w:val="00BA0F6E"/>
    <w:rsid w:val="00BA558A"/>
    <w:rsid w:val="00BB1AA0"/>
    <w:rsid w:val="00BB1CDC"/>
    <w:rsid w:val="00BB4C04"/>
    <w:rsid w:val="00BC08EB"/>
    <w:rsid w:val="00BC6F37"/>
    <w:rsid w:val="00BD438B"/>
    <w:rsid w:val="00BE61D5"/>
    <w:rsid w:val="00BE6922"/>
    <w:rsid w:val="00BF173D"/>
    <w:rsid w:val="00BF407D"/>
    <w:rsid w:val="00BF6C38"/>
    <w:rsid w:val="00BF7164"/>
    <w:rsid w:val="00C16132"/>
    <w:rsid w:val="00C32D09"/>
    <w:rsid w:val="00C43955"/>
    <w:rsid w:val="00C47EFA"/>
    <w:rsid w:val="00C54A52"/>
    <w:rsid w:val="00C66750"/>
    <w:rsid w:val="00C66889"/>
    <w:rsid w:val="00C76A4D"/>
    <w:rsid w:val="00C77A86"/>
    <w:rsid w:val="00CA0AE8"/>
    <w:rsid w:val="00CA5736"/>
    <w:rsid w:val="00CC4743"/>
    <w:rsid w:val="00CE22BD"/>
    <w:rsid w:val="00D038F8"/>
    <w:rsid w:val="00D15E59"/>
    <w:rsid w:val="00D45853"/>
    <w:rsid w:val="00D46D50"/>
    <w:rsid w:val="00D50666"/>
    <w:rsid w:val="00D51A82"/>
    <w:rsid w:val="00D86FEA"/>
    <w:rsid w:val="00DC1E24"/>
    <w:rsid w:val="00DD5C03"/>
    <w:rsid w:val="00DD5F86"/>
    <w:rsid w:val="00E021E1"/>
    <w:rsid w:val="00E03D5C"/>
    <w:rsid w:val="00E0560C"/>
    <w:rsid w:val="00E3041C"/>
    <w:rsid w:val="00E34F8B"/>
    <w:rsid w:val="00E52705"/>
    <w:rsid w:val="00E87C10"/>
    <w:rsid w:val="00E92BB3"/>
    <w:rsid w:val="00E92CB0"/>
    <w:rsid w:val="00E946B5"/>
    <w:rsid w:val="00EC3425"/>
    <w:rsid w:val="00EC4CE8"/>
    <w:rsid w:val="00ED4F3A"/>
    <w:rsid w:val="00EF3942"/>
    <w:rsid w:val="00EF3D5B"/>
    <w:rsid w:val="00EF3DBB"/>
    <w:rsid w:val="00F06FDF"/>
    <w:rsid w:val="00F12CFE"/>
    <w:rsid w:val="00F13457"/>
    <w:rsid w:val="00F349C4"/>
    <w:rsid w:val="00F8020F"/>
    <w:rsid w:val="00F83175"/>
    <w:rsid w:val="00F9041F"/>
    <w:rsid w:val="00FA6E5C"/>
    <w:rsid w:val="00FB2BCD"/>
    <w:rsid w:val="00FE12F3"/>
    <w:rsid w:val="00FE617E"/>
    <w:rsid w:val="00FE61D2"/>
    <w:rsid w:val="00FE7BE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2">
      <o:colormru v:ext="edit" colors="black,#618635"/>
    </o:shapedefaults>
    <o:shapelayout v:ext="edit">
      <o:idmap v:ext="edit" data="1"/>
    </o:shapelayout>
  </w:shapeDefaults>
  <w:decimalSymbol w:val="."/>
  <w:listSeparator w:val=","/>
  <w14:docId w14:val="7A11F72B"/>
  <w15:chartTrackingRefBased/>
  <w15:docId w15:val="{A59D5363-54E7-4CAA-9E52-AA675520F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312F"/>
    <w:pPr>
      <w:spacing w:after="200" w:line="276" w:lineRule="auto"/>
    </w:pPr>
    <w:rPr>
      <w:rFonts w:eastAsia="Times New Roman"/>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1">
    <w:name w:val="No Spacing1"/>
    <w:uiPriority w:val="1"/>
    <w:qFormat/>
    <w:rsid w:val="0062312F"/>
    <w:rPr>
      <w:rFonts w:eastAsia="Times New Roman"/>
      <w:sz w:val="22"/>
      <w:szCs w:val="22"/>
      <w:lang w:val="en-US" w:eastAsia="en-US"/>
    </w:rPr>
  </w:style>
  <w:style w:type="paragraph" w:styleId="Footer">
    <w:name w:val="footer"/>
    <w:basedOn w:val="Normal"/>
    <w:link w:val="FooterChar"/>
    <w:uiPriority w:val="99"/>
    <w:unhideWhenUsed/>
    <w:rsid w:val="0062312F"/>
    <w:pPr>
      <w:tabs>
        <w:tab w:val="center" w:pos="4680"/>
        <w:tab w:val="right" w:pos="9360"/>
      </w:tabs>
    </w:pPr>
    <w:rPr>
      <w:sz w:val="20"/>
      <w:szCs w:val="20"/>
      <w:lang w:val="x-none" w:eastAsia="x-none"/>
    </w:rPr>
  </w:style>
  <w:style w:type="character" w:customStyle="1" w:styleId="FooterChar">
    <w:name w:val="Footer Char"/>
    <w:link w:val="Footer"/>
    <w:uiPriority w:val="99"/>
    <w:rsid w:val="0062312F"/>
    <w:rPr>
      <w:rFonts w:ascii="Calibri" w:eastAsia="Times New Roman" w:hAnsi="Calibri" w:cs="Times New Roman"/>
    </w:rPr>
  </w:style>
  <w:style w:type="character" w:styleId="PageNumber">
    <w:name w:val="page number"/>
    <w:basedOn w:val="DefaultParagraphFont"/>
    <w:uiPriority w:val="99"/>
    <w:semiHidden/>
    <w:unhideWhenUsed/>
    <w:rsid w:val="0062312F"/>
  </w:style>
  <w:style w:type="paragraph" w:customStyle="1" w:styleId="ColorfulList-Accent11">
    <w:name w:val="Colorful List - Accent 11"/>
    <w:basedOn w:val="Normal"/>
    <w:uiPriority w:val="34"/>
    <w:qFormat/>
    <w:rsid w:val="0062312F"/>
    <w:pPr>
      <w:ind w:left="720"/>
      <w:contextualSpacing/>
    </w:pPr>
  </w:style>
  <w:style w:type="paragraph" w:styleId="Header">
    <w:name w:val="header"/>
    <w:basedOn w:val="Normal"/>
    <w:link w:val="HeaderChar"/>
    <w:uiPriority w:val="99"/>
    <w:unhideWhenUsed/>
    <w:rsid w:val="0062312F"/>
    <w:pPr>
      <w:tabs>
        <w:tab w:val="center" w:pos="4680"/>
        <w:tab w:val="right" w:pos="9360"/>
      </w:tabs>
      <w:spacing w:after="0" w:line="240" w:lineRule="auto"/>
    </w:pPr>
    <w:rPr>
      <w:sz w:val="20"/>
      <w:szCs w:val="20"/>
      <w:lang w:val="x-none" w:eastAsia="x-none"/>
    </w:rPr>
  </w:style>
  <w:style w:type="character" w:customStyle="1" w:styleId="HeaderChar">
    <w:name w:val="Header Char"/>
    <w:link w:val="Header"/>
    <w:uiPriority w:val="99"/>
    <w:rsid w:val="0062312F"/>
    <w:rPr>
      <w:rFonts w:ascii="Calibri" w:eastAsia="Times New Roman" w:hAnsi="Calibri" w:cs="Times New Roman"/>
    </w:rPr>
  </w:style>
  <w:style w:type="paragraph" w:styleId="BalloonText">
    <w:name w:val="Balloon Text"/>
    <w:basedOn w:val="Normal"/>
    <w:link w:val="BalloonTextChar"/>
    <w:uiPriority w:val="99"/>
    <w:semiHidden/>
    <w:unhideWhenUsed/>
    <w:rsid w:val="0062312F"/>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62312F"/>
    <w:rPr>
      <w:rFonts w:ascii="Tahoma" w:eastAsia="Times New Roman" w:hAnsi="Tahoma" w:cs="Tahoma"/>
      <w:sz w:val="16"/>
      <w:szCs w:val="16"/>
    </w:rPr>
  </w:style>
  <w:style w:type="character" w:styleId="CommentReference">
    <w:name w:val="annotation reference"/>
    <w:uiPriority w:val="99"/>
    <w:semiHidden/>
    <w:unhideWhenUsed/>
    <w:rsid w:val="000464B4"/>
    <w:rPr>
      <w:sz w:val="16"/>
      <w:szCs w:val="16"/>
    </w:rPr>
  </w:style>
  <w:style w:type="paragraph" w:styleId="CommentText">
    <w:name w:val="annotation text"/>
    <w:basedOn w:val="Normal"/>
    <w:link w:val="CommentTextChar"/>
    <w:uiPriority w:val="99"/>
    <w:semiHidden/>
    <w:unhideWhenUsed/>
    <w:rsid w:val="000464B4"/>
    <w:pPr>
      <w:spacing w:line="240" w:lineRule="auto"/>
    </w:pPr>
    <w:rPr>
      <w:sz w:val="20"/>
      <w:szCs w:val="20"/>
      <w:lang w:val="x-none" w:eastAsia="x-none"/>
    </w:rPr>
  </w:style>
  <w:style w:type="character" w:customStyle="1" w:styleId="CommentTextChar">
    <w:name w:val="Comment Text Char"/>
    <w:link w:val="CommentText"/>
    <w:uiPriority w:val="99"/>
    <w:semiHidden/>
    <w:rsid w:val="000464B4"/>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464B4"/>
    <w:rPr>
      <w:b/>
      <w:bCs/>
    </w:rPr>
  </w:style>
  <w:style w:type="character" w:customStyle="1" w:styleId="CommentSubjectChar">
    <w:name w:val="Comment Subject Char"/>
    <w:link w:val="CommentSubject"/>
    <w:uiPriority w:val="99"/>
    <w:semiHidden/>
    <w:rsid w:val="000464B4"/>
    <w:rPr>
      <w:rFonts w:ascii="Calibri" w:eastAsia="Times New Roman" w:hAnsi="Calibri" w:cs="Times New Roman"/>
      <w:b/>
      <w:bCs/>
      <w:sz w:val="20"/>
      <w:szCs w:val="20"/>
    </w:rPr>
  </w:style>
  <w:style w:type="paragraph" w:customStyle="1" w:styleId="NoSpacing2">
    <w:name w:val="No Spacing2"/>
    <w:uiPriority w:val="1"/>
    <w:qFormat/>
    <w:rsid w:val="00026790"/>
    <w:rPr>
      <w:sz w:val="22"/>
      <w:szCs w:val="22"/>
      <w:lang w:val="en-US" w:eastAsia="en-US"/>
    </w:rPr>
  </w:style>
  <w:style w:type="character" w:customStyle="1" w:styleId="text">
    <w:name w:val="text"/>
    <w:basedOn w:val="DefaultParagraphFont"/>
    <w:rsid w:val="00487AE6"/>
  </w:style>
  <w:style w:type="paragraph" w:customStyle="1" w:styleId="ColorfulShading-Accent11">
    <w:name w:val="Colorful Shading - Accent 11"/>
    <w:hidden/>
    <w:uiPriority w:val="99"/>
    <w:semiHidden/>
    <w:rsid w:val="009570F0"/>
    <w:rPr>
      <w:rFonts w:eastAsia="Times New Roman"/>
      <w:sz w:val="22"/>
      <w:szCs w:val="22"/>
      <w:lang w:val="en-US" w:eastAsia="en-US"/>
    </w:rPr>
  </w:style>
  <w:style w:type="character" w:styleId="Hyperlink">
    <w:name w:val="Hyperlink"/>
    <w:uiPriority w:val="99"/>
    <w:semiHidden/>
    <w:unhideWhenUsed/>
    <w:rsid w:val="00E11C4F"/>
    <w:rPr>
      <w:color w:val="0000FF"/>
      <w:u w:val="single"/>
    </w:rPr>
  </w:style>
  <w:style w:type="paragraph" w:customStyle="1" w:styleId="ColorfulList-Accent12">
    <w:name w:val="Colorful List - Accent 12"/>
    <w:basedOn w:val="Normal"/>
    <w:uiPriority w:val="34"/>
    <w:qFormat/>
    <w:rsid w:val="0079602B"/>
    <w:pPr>
      <w:spacing w:after="0" w:line="240" w:lineRule="auto"/>
      <w:ind w:left="720"/>
      <w:contextualSpacing/>
    </w:pPr>
    <w:rPr>
      <w:rFonts w:ascii="Cambria" w:hAnsi="Cambria"/>
      <w:sz w:val="24"/>
      <w:szCs w:val="24"/>
    </w:rPr>
  </w:style>
  <w:style w:type="character" w:customStyle="1" w:styleId="small-caps">
    <w:name w:val="small-caps"/>
    <w:rsid w:val="002A2D98"/>
  </w:style>
  <w:style w:type="character" w:customStyle="1" w:styleId="apple-converted-space">
    <w:name w:val="apple-converted-space"/>
    <w:basedOn w:val="DefaultParagraphFont"/>
    <w:rsid w:val="00B9287F"/>
  </w:style>
  <w:style w:type="paragraph" w:styleId="Revision">
    <w:name w:val="Revision"/>
    <w:hidden/>
    <w:uiPriority w:val="99"/>
    <w:semiHidden/>
    <w:rsid w:val="00EF3942"/>
    <w:rPr>
      <w:rFonts w:eastAsia="Times New Roman"/>
      <w:sz w:val="22"/>
      <w:szCs w:val="22"/>
      <w:lang w:val="en-US" w:eastAsia="en-US"/>
    </w:rPr>
  </w:style>
  <w:style w:type="paragraph" w:styleId="ListParagraph">
    <w:name w:val="List Paragraph"/>
    <w:basedOn w:val="Normal"/>
    <w:uiPriority w:val="34"/>
    <w:qFormat/>
    <w:rsid w:val="009620EE"/>
    <w:pPr>
      <w:ind w:left="720"/>
    </w:pPr>
  </w:style>
  <w:style w:type="paragraph" w:styleId="NoSpacing">
    <w:name w:val="No Spacing"/>
    <w:uiPriority w:val="1"/>
    <w:qFormat/>
    <w:rsid w:val="00365141"/>
    <w:rPr>
      <w:rFonts w:eastAsia="Times New Roman"/>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9908344">
      <w:bodyDiv w:val="1"/>
      <w:marLeft w:val="0"/>
      <w:marRight w:val="0"/>
      <w:marTop w:val="0"/>
      <w:marBottom w:val="0"/>
      <w:divBdr>
        <w:top w:val="none" w:sz="0" w:space="0" w:color="auto"/>
        <w:left w:val="none" w:sz="0" w:space="0" w:color="auto"/>
        <w:bottom w:val="none" w:sz="0" w:space="0" w:color="auto"/>
        <w:right w:val="none" w:sz="0" w:space="0" w:color="auto"/>
      </w:divBdr>
    </w:div>
    <w:div w:id="521750887">
      <w:bodyDiv w:val="1"/>
      <w:marLeft w:val="0"/>
      <w:marRight w:val="0"/>
      <w:marTop w:val="0"/>
      <w:marBottom w:val="0"/>
      <w:divBdr>
        <w:top w:val="none" w:sz="0" w:space="0" w:color="auto"/>
        <w:left w:val="none" w:sz="0" w:space="0" w:color="auto"/>
        <w:bottom w:val="none" w:sz="0" w:space="0" w:color="auto"/>
        <w:right w:val="none" w:sz="0" w:space="0" w:color="auto"/>
      </w:divBdr>
    </w:div>
    <w:div w:id="623005514">
      <w:bodyDiv w:val="1"/>
      <w:marLeft w:val="0"/>
      <w:marRight w:val="0"/>
      <w:marTop w:val="0"/>
      <w:marBottom w:val="0"/>
      <w:divBdr>
        <w:top w:val="none" w:sz="0" w:space="0" w:color="auto"/>
        <w:left w:val="none" w:sz="0" w:space="0" w:color="auto"/>
        <w:bottom w:val="none" w:sz="0" w:space="0" w:color="auto"/>
        <w:right w:val="none" w:sz="0" w:space="0" w:color="auto"/>
      </w:divBdr>
    </w:div>
    <w:div w:id="764307327">
      <w:bodyDiv w:val="1"/>
      <w:marLeft w:val="0"/>
      <w:marRight w:val="0"/>
      <w:marTop w:val="0"/>
      <w:marBottom w:val="0"/>
      <w:divBdr>
        <w:top w:val="none" w:sz="0" w:space="0" w:color="auto"/>
        <w:left w:val="none" w:sz="0" w:space="0" w:color="auto"/>
        <w:bottom w:val="none" w:sz="0" w:space="0" w:color="auto"/>
        <w:right w:val="none" w:sz="0" w:space="0" w:color="auto"/>
      </w:divBdr>
    </w:div>
    <w:div w:id="807823770">
      <w:bodyDiv w:val="1"/>
      <w:marLeft w:val="0"/>
      <w:marRight w:val="0"/>
      <w:marTop w:val="0"/>
      <w:marBottom w:val="0"/>
      <w:divBdr>
        <w:top w:val="none" w:sz="0" w:space="0" w:color="auto"/>
        <w:left w:val="none" w:sz="0" w:space="0" w:color="auto"/>
        <w:bottom w:val="none" w:sz="0" w:space="0" w:color="auto"/>
        <w:right w:val="none" w:sz="0" w:space="0" w:color="auto"/>
      </w:divBdr>
    </w:div>
    <w:div w:id="1196580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017609-5FC9-48A0-97A3-E18492B99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932</Words>
  <Characters>5317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EWG WINTER 2014 • LESSON 2</vt:lpstr>
    </vt:vector>
  </TitlesOfParts>
  <Company>Grace Community Church</Company>
  <LinksUpToDate>false</LinksUpToDate>
  <CharactersWithSpaces>6237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EWG WINTER 2014 • LESSON 2</dc:title>
  <dc:subject/>
  <dc:creator>khahn</dc:creator>
  <cp:keywords/>
  <cp:lastModifiedBy>Mark Blackburn</cp:lastModifiedBy>
  <cp:revision>3</cp:revision>
  <cp:lastPrinted>2015-09-18T18:07:00Z</cp:lastPrinted>
  <dcterms:created xsi:type="dcterms:W3CDTF">2018-06-04T20:30:00Z</dcterms:created>
  <dcterms:modified xsi:type="dcterms:W3CDTF">2018-06-04T20:32:00Z</dcterms:modified>
</cp:coreProperties>
</file>